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67FCE" w:rsidR="00E51D06" w:rsidP="00E51D06" w:rsidRDefault="003F00DC" w14:paraId="49A04157" wp14:textId="77777777">
      <w:pPr>
        <w:rPr>
          <w:rFonts w:cs="Arial"/>
        </w:rPr>
      </w:pPr>
      <w:r>
        <w:rPr>
          <w:rFonts w:cs="Arial"/>
        </w:rPr>
        <w:t>COURSE</w:t>
      </w:r>
      <w:r w:rsidRPr="00967FCE" w:rsidR="00E51D06">
        <w:rPr>
          <w:rFonts w:cs="Arial"/>
        </w:rPr>
        <w:t xml:space="preserve"> SPECIFICATION </w:t>
      </w:r>
    </w:p>
    <w:p xmlns:wp14="http://schemas.microsoft.com/office/word/2010/wordml" w:rsidRPr="00967FCE" w:rsidR="00E51D06" w:rsidP="00E51D06" w:rsidRDefault="00E51D06" w14:paraId="672A6659" wp14:textId="77777777">
      <w:pPr>
        <w:rPr>
          <w:rFonts w:cs="Arial"/>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925"/>
        <w:gridCol w:w="5091"/>
      </w:tblGrid>
      <w:tr xmlns:wp14="http://schemas.microsoft.com/office/word/2010/wordml" w:rsidRPr="00967FCE" w:rsidR="00E51D06" w:rsidTr="00EB4391" w14:paraId="60DEA159" wp14:textId="77777777">
        <w:tc>
          <w:tcPr>
            <w:tcW w:w="4504" w:type="dxa"/>
            <w:tcMar>
              <w:top w:w="57" w:type="dxa"/>
              <w:left w:w="57" w:type="dxa"/>
              <w:bottom w:w="57" w:type="dxa"/>
              <w:right w:w="57" w:type="dxa"/>
            </w:tcMar>
          </w:tcPr>
          <w:p w:rsidRPr="00967FCE" w:rsidR="00E51D06" w:rsidP="00EB4391" w:rsidRDefault="003F00DC" w14:paraId="03F865A9" wp14:textId="77777777">
            <w:pPr>
              <w:rPr>
                <w:rFonts w:cs="Arial"/>
              </w:rPr>
            </w:pPr>
            <w:r>
              <w:rPr>
                <w:rFonts w:cs="Arial"/>
              </w:rPr>
              <w:t>Course</w:t>
            </w:r>
            <w:r w:rsidRPr="00967FCE" w:rsidR="00E51D06">
              <w:rPr>
                <w:rFonts w:cs="Arial"/>
              </w:rPr>
              <w:t xml:space="preserve"> Aim and Title</w:t>
            </w:r>
          </w:p>
        </w:tc>
        <w:tc>
          <w:tcPr>
            <w:tcW w:w="5981" w:type="dxa"/>
            <w:tcMar>
              <w:top w:w="57" w:type="dxa"/>
              <w:left w:w="57" w:type="dxa"/>
              <w:bottom w:w="57" w:type="dxa"/>
              <w:right w:w="57" w:type="dxa"/>
            </w:tcMar>
          </w:tcPr>
          <w:p w:rsidRPr="00967FCE" w:rsidR="00E51D06" w:rsidP="00EB4391" w:rsidRDefault="00E51D06" w14:paraId="4C173B64" wp14:textId="77777777">
            <w:pPr>
              <w:rPr>
                <w:rFonts w:cs="Arial"/>
                <w:b/>
              </w:rPr>
            </w:pPr>
            <w:r w:rsidRPr="003F00DC">
              <w:rPr>
                <w:rFonts w:cs="Arial"/>
                <w:b/>
              </w:rPr>
              <w:t>Foundation Year for Early Childhood Studies, Education and Special Needs</w:t>
            </w:r>
          </w:p>
        </w:tc>
      </w:tr>
      <w:tr xmlns:wp14="http://schemas.microsoft.com/office/word/2010/wordml" w:rsidRPr="00967FCE" w:rsidR="00E51D06" w:rsidTr="00EB4391" w14:paraId="26C03675" wp14:textId="77777777">
        <w:tc>
          <w:tcPr>
            <w:tcW w:w="4504" w:type="dxa"/>
            <w:tcMar>
              <w:top w:w="57" w:type="dxa"/>
              <w:left w:w="57" w:type="dxa"/>
              <w:bottom w:w="57" w:type="dxa"/>
              <w:right w:w="57" w:type="dxa"/>
            </w:tcMar>
          </w:tcPr>
          <w:p w:rsidRPr="00967FCE" w:rsidR="00E51D06" w:rsidP="00EB4391" w:rsidRDefault="00E51D06" w14:paraId="0DC6DC90" wp14:textId="77777777">
            <w:pPr>
              <w:rPr>
                <w:rFonts w:cs="Arial"/>
              </w:rPr>
            </w:pPr>
            <w:r w:rsidRPr="00967FCE">
              <w:rPr>
                <w:rFonts w:cs="Arial"/>
              </w:rPr>
              <w:t>Intermediate Awards Available</w:t>
            </w:r>
          </w:p>
        </w:tc>
        <w:tc>
          <w:tcPr>
            <w:tcW w:w="5981" w:type="dxa"/>
            <w:tcMar>
              <w:top w:w="57" w:type="dxa"/>
              <w:left w:w="57" w:type="dxa"/>
              <w:bottom w:w="57" w:type="dxa"/>
              <w:right w:w="57" w:type="dxa"/>
            </w:tcMar>
          </w:tcPr>
          <w:p w:rsidRPr="00967FCE" w:rsidR="00E51D06" w:rsidP="00EB4391" w:rsidRDefault="00E51D06" w14:paraId="07D382E2" wp14:textId="77777777">
            <w:pPr>
              <w:rPr>
                <w:rFonts w:cs="Arial"/>
              </w:rPr>
            </w:pPr>
            <w:r w:rsidRPr="00967FCE">
              <w:rPr>
                <w:rFonts w:cs="Arial"/>
                <w:i/>
              </w:rPr>
              <w:t>Cert HE, Dip HE, BA</w:t>
            </w:r>
          </w:p>
        </w:tc>
      </w:tr>
      <w:tr xmlns:wp14="http://schemas.microsoft.com/office/word/2010/wordml" w:rsidRPr="00967FCE" w:rsidR="00E51D06" w:rsidTr="00EB4391" w14:paraId="179AE203" wp14:textId="77777777">
        <w:tc>
          <w:tcPr>
            <w:tcW w:w="4504" w:type="dxa"/>
            <w:tcMar>
              <w:top w:w="57" w:type="dxa"/>
              <w:left w:w="57" w:type="dxa"/>
              <w:bottom w:w="57" w:type="dxa"/>
              <w:right w:w="57" w:type="dxa"/>
            </w:tcMar>
          </w:tcPr>
          <w:p w:rsidRPr="00967FCE" w:rsidR="00E51D06" w:rsidP="00EB4391" w:rsidRDefault="00E51D06" w14:paraId="411B694A" wp14:textId="77777777">
            <w:pPr>
              <w:rPr>
                <w:rFonts w:cs="Arial"/>
              </w:rPr>
            </w:pPr>
            <w:r w:rsidRPr="00967FCE">
              <w:rPr>
                <w:rFonts w:cs="Arial"/>
              </w:rPr>
              <w:t>Teaching Institution(s)</w:t>
            </w:r>
          </w:p>
        </w:tc>
        <w:tc>
          <w:tcPr>
            <w:tcW w:w="5981" w:type="dxa"/>
            <w:tcMar>
              <w:top w:w="57" w:type="dxa"/>
              <w:left w:w="57" w:type="dxa"/>
              <w:bottom w:w="57" w:type="dxa"/>
              <w:right w:w="57" w:type="dxa"/>
            </w:tcMar>
          </w:tcPr>
          <w:p w:rsidRPr="00967FCE" w:rsidR="00E51D06" w:rsidP="00EB4391" w:rsidRDefault="00E51D06" w14:paraId="15AF75D2" wp14:textId="77777777">
            <w:pPr>
              <w:rPr>
                <w:rFonts w:cs="Arial"/>
              </w:rPr>
            </w:pPr>
            <w:r w:rsidRPr="00967FCE">
              <w:rPr>
                <w:rFonts w:cs="Arial"/>
              </w:rPr>
              <w:t>UEL</w:t>
            </w:r>
          </w:p>
        </w:tc>
      </w:tr>
      <w:tr xmlns:wp14="http://schemas.microsoft.com/office/word/2010/wordml" w:rsidRPr="00967FCE" w:rsidR="00E51D06" w:rsidTr="00EB4391" w14:paraId="1A9A2CD7" wp14:textId="77777777">
        <w:tc>
          <w:tcPr>
            <w:tcW w:w="4504" w:type="dxa"/>
            <w:tcMar>
              <w:top w:w="57" w:type="dxa"/>
              <w:left w:w="57" w:type="dxa"/>
              <w:bottom w:w="57" w:type="dxa"/>
              <w:right w:w="57" w:type="dxa"/>
            </w:tcMar>
          </w:tcPr>
          <w:p w:rsidRPr="00967FCE" w:rsidR="00E51D06" w:rsidP="00EB4391" w:rsidRDefault="00E51D06" w14:paraId="57A4AF33" wp14:textId="77777777">
            <w:pPr>
              <w:rPr>
                <w:rFonts w:cs="Arial"/>
              </w:rPr>
            </w:pPr>
            <w:r w:rsidRPr="00967FCE">
              <w:rPr>
                <w:rFonts w:cs="Arial"/>
              </w:rPr>
              <w:t>Alternative Teaching Institutions</w:t>
            </w:r>
          </w:p>
          <w:p w:rsidRPr="00967FCE" w:rsidR="00E51D06" w:rsidP="00EB4391" w:rsidRDefault="00E51D06" w14:paraId="6E1158C6" wp14:textId="77777777">
            <w:pPr>
              <w:rPr>
                <w:rFonts w:cs="Arial"/>
              </w:rPr>
            </w:pPr>
            <w:r w:rsidRPr="00967FCE">
              <w:rPr>
                <w:rFonts w:cs="Arial"/>
              </w:rPr>
              <w:t>(for local arrangements see final section of this specification)</w:t>
            </w:r>
          </w:p>
        </w:tc>
        <w:tc>
          <w:tcPr>
            <w:tcW w:w="5981" w:type="dxa"/>
            <w:tcMar>
              <w:top w:w="57" w:type="dxa"/>
              <w:left w:w="57" w:type="dxa"/>
              <w:bottom w:w="57" w:type="dxa"/>
              <w:right w:w="57" w:type="dxa"/>
            </w:tcMar>
          </w:tcPr>
          <w:p w:rsidRPr="00967FCE" w:rsidR="00E51D06" w:rsidP="00EB4391" w:rsidRDefault="00E51D06" w14:paraId="629D792A" wp14:textId="77777777">
            <w:pPr>
              <w:rPr>
                <w:rFonts w:cs="Arial"/>
              </w:rPr>
            </w:pPr>
            <w:r w:rsidRPr="00967FCE">
              <w:rPr>
                <w:rFonts w:cs="Arial"/>
              </w:rPr>
              <w:t>N/A</w:t>
            </w:r>
          </w:p>
        </w:tc>
      </w:tr>
      <w:tr xmlns:wp14="http://schemas.microsoft.com/office/word/2010/wordml" w:rsidRPr="00967FCE" w:rsidR="00E51D06" w:rsidTr="00EB4391" w14:paraId="6339A367" wp14:textId="77777777">
        <w:tc>
          <w:tcPr>
            <w:tcW w:w="4504" w:type="dxa"/>
            <w:tcMar>
              <w:top w:w="57" w:type="dxa"/>
              <w:left w:w="57" w:type="dxa"/>
              <w:bottom w:w="57" w:type="dxa"/>
              <w:right w:w="57" w:type="dxa"/>
            </w:tcMar>
          </w:tcPr>
          <w:p w:rsidRPr="00967FCE" w:rsidR="00E51D06" w:rsidP="00EB4391" w:rsidRDefault="00E51D06" w14:paraId="72820350" wp14:textId="77777777">
            <w:pPr>
              <w:rPr>
                <w:rFonts w:cs="Arial"/>
              </w:rPr>
            </w:pPr>
            <w:r w:rsidRPr="00967FCE">
              <w:rPr>
                <w:rFonts w:cs="Arial"/>
              </w:rPr>
              <w:t>UEL Academic School</w:t>
            </w:r>
          </w:p>
        </w:tc>
        <w:tc>
          <w:tcPr>
            <w:tcW w:w="5981" w:type="dxa"/>
            <w:tcMar>
              <w:top w:w="57" w:type="dxa"/>
              <w:left w:w="57" w:type="dxa"/>
              <w:bottom w:w="57" w:type="dxa"/>
              <w:right w:w="57" w:type="dxa"/>
            </w:tcMar>
          </w:tcPr>
          <w:p w:rsidRPr="00967FCE" w:rsidR="00E51D06" w:rsidP="00EB4391" w:rsidRDefault="00E51D06" w14:paraId="40D8504E" wp14:textId="77777777">
            <w:pPr>
              <w:rPr>
                <w:rFonts w:cs="Arial"/>
              </w:rPr>
            </w:pPr>
            <w:r w:rsidRPr="00967FCE">
              <w:rPr>
                <w:rFonts w:cs="Arial"/>
              </w:rPr>
              <w:t xml:space="preserve">Cass School of Education and Communities </w:t>
            </w:r>
          </w:p>
        </w:tc>
      </w:tr>
      <w:tr xmlns:wp14="http://schemas.microsoft.com/office/word/2010/wordml" w:rsidRPr="00967FCE" w:rsidR="00E51D06" w:rsidTr="00EB4391" w14:paraId="06A420BA" wp14:textId="77777777">
        <w:tc>
          <w:tcPr>
            <w:tcW w:w="4504" w:type="dxa"/>
            <w:tcMar>
              <w:top w:w="57" w:type="dxa"/>
              <w:left w:w="57" w:type="dxa"/>
              <w:bottom w:w="57" w:type="dxa"/>
              <w:right w:w="57" w:type="dxa"/>
            </w:tcMar>
          </w:tcPr>
          <w:p w:rsidRPr="00967FCE" w:rsidR="00E51D06" w:rsidP="00EB4391" w:rsidRDefault="00E51D06" w14:paraId="74BBD1D3" wp14:textId="77777777">
            <w:pPr>
              <w:rPr>
                <w:rFonts w:cs="Arial"/>
              </w:rPr>
            </w:pPr>
            <w:r w:rsidRPr="00967FCE">
              <w:rPr>
                <w:rFonts w:cs="Arial"/>
              </w:rPr>
              <w:t>UCAS Code</w:t>
            </w:r>
          </w:p>
        </w:tc>
        <w:tc>
          <w:tcPr>
            <w:tcW w:w="5981" w:type="dxa"/>
            <w:tcMar>
              <w:top w:w="57" w:type="dxa"/>
              <w:left w:w="57" w:type="dxa"/>
              <w:bottom w:w="57" w:type="dxa"/>
              <w:right w:w="57" w:type="dxa"/>
            </w:tcMar>
          </w:tcPr>
          <w:p w:rsidRPr="00967FCE" w:rsidR="00E51D06" w:rsidP="00EB4391" w:rsidRDefault="00E51D06" w14:paraId="055E73E1" wp14:textId="77777777">
            <w:pPr>
              <w:spacing w:before="60" w:after="60"/>
              <w:rPr>
                <w:rFonts w:cs="Arial"/>
                <w:i/>
              </w:rPr>
            </w:pPr>
            <w:r w:rsidRPr="00967FCE">
              <w:rPr>
                <w:rFonts w:cs="Arial"/>
                <w:i/>
              </w:rPr>
              <w:t>X312 Early Childhood Studies</w:t>
            </w:r>
          </w:p>
          <w:p w:rsidRPr="00967FCE" w:rsidR="00E51D06" w:rsidP="00EB4391" w:rsidRDefault="00E51D06" w14:paraId="6C320381" wp14:textId="77777777">
            <w:pPr>
              <w:spacing w:before="60" w:after="60"/>
              <w:rPr>
                <w:rFonts w:cs="Arial"/>
                <w:i/>
              </w:rPr>
            </w:pPr>
            <w:r w:rsidRPr="00967FCE">
              <w:rPr>
                <w:rFonts w:cs="Arial"/>
                <w:i/>
              </w:rPr>
              <w:t>X300 Education Studies</w:t>
            </w:r>
          </w:p>
          <w:p w:rsidRPr="00967FCE" w:rsidR="00E51D06" w:rsidP="00EB4391" w:rsidRDefault="00E51D06" w14:paraId="28FEBFFC" wp14:textId="77777777">
            <w:pPr>
              <w:rPr>
                <w:rFonts w:cs="Arial"/>
                <w:highlight w:val="yellow"/>
              </w:rPr>
            </w:pPr>
            <w:r w:rsidRPr="00967FCE">
              <w:rPr>
                <w:rFonts w:cs="Arial"/>
                <w:i/>
              </w:rPr>
              <w:t>XC61 Special Education</w:t>
            </w:r>
          </w:p>
        </w:tc>
      </w:tr>
      <w:tr xmlns:wp14="http://schemas.microsoft.com/office/word/2010/wordml" w:rsidRPr="00967FCE" w:rsidR="00E51D06" w:rsidTr="00EB4391" w14:paraId="348907EC" wp14:textId="77777777">
        <w:tc>
          <w:tcPr>
            <w:tcW w:w="4504" w:type="dxa"/>
            <w:tcMar>
              <w:top w:w="57" w:type="dxa"/>
              <w:left w:w="57" w:type="dxa"/>
              <w:bottom w:w="57" w:type="dxa"/>
              <w:right w:w="57" w:type="dxa"/>
            </w:tcMar>
          </w:tcPr>
          <w:p w:rsidRPr="00967FCE" w:rsidR="00E51D06" w:rsidP="00EB4391" w:rsidRDefault="00E51D06" w14:paraId="4F6CA684" wp14:textId="77777777">
            <w:pPr>
              <w:rPr>
                <w:rFonts w:cs="Arial"/>
              </w:rPr>
            </w:pPr>
            <w:r w:rsidRPr="00967FCE">
              <w:rPr>
                <w:rFonts w:cs="Arial"/>
              </w:rPr>
              <w:t>Professional Body Accreditation</w:t>
            </w:r>
          </w:p>
        </w:tc>
        <w:tc>
          <w:tcPr>
            <w:tcW w:w="5981" w:type="dxa"/>
            <w:tcMar>
              <w:top w:w="57" w:type="dxa"/>
              <w:left w:w="57" w:type="dxa"/>
              <w:bottom w:w="57" w:type="dxa"/>
              <w:right w:w="57" w:type="dxa"/>
            </w:tcMar>
          </w:tcPr>
          <w:p w:rsidRPr="00967FCE" w:rsidR="00E51D06" w:rsidP="00EB4391" w:rsidRDefault="00E51D06" w14:paraId="34824FA9" wp14:textId="77777777">
            <w:pPr>
              <w:rPr>
                <w:rFonts w:cs="Arial"/>
                <w:highlight w:val="yellow"/>
              </w:rPr>
            </w:pPr>
            <w:r w:rsidRPr="00967FCE">
              <w:rPr>
                <w:rFonts w:cs="Arial"/>
              </w:rPr>
              <w:t>N/A</w:t>
            </w:r>
          </w:p>
        </w:tc>
      </w:tr>
      <w:tr xmlns:wp14="http://schemas.microsoft.com/office/word/2010/wordml" w:rsidRPr="00967FCE" w:rsidR="00E51D06" w:rsidTr="00EB4391" w14:paraId="170C94F2" wp14:textId="77777777">
        <w:tc>
          <w:tcPr>
            <w:tcW w:w="4504" w:type="dxa"/>
            <w:tcMar>
              <w:top w:w="57" w:type="dxa"/>
              <w:left w:w="57" w:type="dxa"/>
              <w:bottom w:w="57" w:type="dxa"/>
              <w:right w:w="57" w:type="dxa"/>
            </w:tcMar>
          </w:tcPr>
          <w:p w:rsidRPr="00967FCE" w:rsidR="00E51D06" w:rsidP="00EB4391" w:rsidRDefault="00E51D06" w14:paraId="37DB9BE1" wp14:textId="77777777">
            <w:pPr>
              <w:rPr>
                <w:rFonts w:cs="Arial"/>
              </w:rPr>
            </w:pPr>
            <w:r w:rsidRPr="00967FCE">
              <w:rPr>
                <w:rFonts w:cs="Arial"/>
              </w:rPr>
              <w:t>Relevant QAA Benchmark Statements</w:t>
            </w:r>
          </w:p>
        </w:tc>
        <w:tc>
          <w:tcPr>
            <w:tcW w:w="5981" w:type="dxa"/>
            <w:tcMar>
              <w:top w:w="57" w:type="dxa"/>
              <w:left w:w="57" w:type="dxa"/>
              <w:bottom w:w="57" w:type="dxa"/>
              <w:right w:w="57" w:type="dxa"/>
            </w:tcMar>
          </w:tcPr>
          <w:p w:rsidRPr="00967FCE" w:rsidR="00E51D06" w:rsidP="00EB4391" w:rsidRDefault="00E51D06" w14:paraId="5C8F37FB" wp14:textId="77777777">
            <w:pPr>
              <w:rPr>
                <w:rFonts w:cs="Arial"/>
              </w:rPr>
            </w:pPr>
            <w:r w:rsidRPr="00967FCE">
              <w:rPr>
                <w:rFonts w:cs="Arial"/>
                <w:i/>
              </w:rPr>
              <w:t>Early Childhood Studies 2014</w:t>
            </w:r>
          </w:p>
        </w:tc>
      </w:tr>
      <w:tr xmlns:wp14="http://schemas.microsoft.com/office/word/2010/wordml" w:rsidRPr="00967FCE" w:rsidR="00E51D06" w:rsidTr="00EB4391" w14:paraId="190BAE27" wp14:textId="77777777">
        <w:tc>
          <w:tcPr>
            <w:tcW w:w="4504" w:type="dxa"/>
            <w:tcMar>
              <w:top w:w="57" w:type="dxa"/>
              <w:left w:w="57" w:type="dxa"/>
              <w:bottom w:w="57" w:type="dxa"/>
              <w:right w:w="57" w:type="dxa"/>
            </w:tcMar>
          </w:tcPr>
          <w:p w:rsidRPr="00967FCE" w:rsidR="00E51D06" w:rsidP="00EB4391" w:rsidRDefault="00E51D06" w14:paraId="7B558E39" wp14:textId="77777777">
            <w:pPr>
              <w:rPr>
                <w:rFonts w:cs="Arial"/>
              </w:rPr>
            </w:pPr>
            <w:r w:rsidRPr="00967FCE">
              <w:rPr>
                <w:rFonts w:cs="Arial"/>
              </w:rPr>
              <w:t xml:space="preserve">Additional Versions of this </w:t>
            </w:r>
            <w:r w:rsidR="003F00DC">
              <w:rPr>
                <w:rFonts w:cs="Arial"/>
              </w:rPr>
              <w:t>Course</w:t>
            </w:r>
          </w:p>
        </w:tc>
        <w:tc>
          <w:tcPr>
            <w:tcW w:w="5981" w:type="dxa"/>
            <w:tcMar>
              <w:top w:w="57" w:type="dxa"/>
              <w:left w:w="57" w:type="dxa"/>
              <w:bottom w:w="57" w:type="dxa"/>
              <w:right w:w="57" w:type="dxa"/>
            </w:tcMar>
          </w:tcPr>
          <w:p w:rsidRPr="00967FCE" w:rsidR="00E51D06" w:rsidP="00EB4391" w:rsidRDefault="00E51D06" w14:paraId="7546AC13" wp14:textId="77777777">
            <w:pPr>
              <w:rPr>
                <w:rFonts w:cs="Arial"/>
              </w:rPr>
            </w:pPr>
            <w:r w:rsidRPr="00967FCE">
              <w:rPr>
                <w:rFonts w:cs="Arial"/>
              </w:rPr>
              <w:t>N/A</w:t>
            </w:r>
          </w:p>
        </w:tc>
      </w:tr>
      <w:tr xmlns:wp14="http://schemas.microsoft.com/office/word/2010/wordml" w:rsidRPr="00967FCE" w:rsidR="00E51D06" w:rsidTr="00EB4391" w14:paraId="7B0AAE79" wp14:textId="77777777">
        <w:tc>
          <w:tcPr>
            <w:tcW w:w="4504" w:type="dxa"/>
            <w:tcMar>
              <w:top w:w="57" w:type="dxa"/>
              <w:left w:w="57" w:type="dxa"/>
              <w:bottom w:w="57" w:type="dxa"/>
              <w:right w:w="57" w:type="dxa"/>
            </w:tcMar>
          </w:tcPr>
          <w:p w:rsidRPr="00967FCE" w:rsidR="00E51D06" w:rsidP="00EB4391" w:rsidRDefault="00E51D06" w14:paraId="1032D64C" wp14:textId="77777777">
            <w:pPr>
              <w:rPr>
                <w:rFonts w:cs="Arial"/>
              </w:rPr>
            </w:pPr>
            <w:r w:rsidRPr="00967FCE">
              <w:rPr>
                <w:rFonts w:cs="Arial"/>
              </w:rPr>
              <w:t>Date Specification Last Updated</w:t>
            </w:r>
          </w:p>
        </w:tc>
        <w:tc>
          <w:tcPr>
            <w:tcW w:w="5981" w:type="dxa"/>
            <w:tcMar>
              <w:top w:w="57" w:type="dxa"/>
              <w:left w:w="57" w:type="dxa"/>
              <w:bottom w:w="57" w:type="dxa"/>
              <w:right w:w="57" w:type="dxa"/>
            </w:tcMar>
          </w:tcPr>
          <w:p w:rsidRPr="00967FCE" w:rsidR="00E51D06" w:rsidP="00EB4391" w:rsidRDefault="00E51D06" w14:paraId="3F89EC23" wp14:textId="77777777">
            <w:pPr>
              <w:rPr>
                <w:rFonts w:cs="Arial"/>
              </w:rPr>
            </w:pPr>
            <w:r w:rsidRPr="00967FCE">
              <w:rPr>
                <w:rFonts w:cs="Arial"/>
              </w:rPr>
              <w:t>March 2019</w:t>
            </w:r>
          </w:p>
        </w:tc>
      </w:tr>
    </w:tbl>
    <w:p xmlns:wp14="http://schemas.microsoft.com/office/word/2010/wordml" w:rsidRPr="00967FCE" w:rsidR="00E51D06" w:rsidP="00E51D06" w:rsidRDefault="00E51D06" w14:paraId="0A37501D" wp14:textId="77777777">
      <w:pPr>
        <w:rPr>
          <w:rFonts w:cs="Arial"/>
        </w:rPr>
      </w:pPr>
    </w:p>
    <w:p xmlns:wp14="http://schemas.microsoft.com/office/word/2010/wordml" w:rsidRPr="00967FCE" w:rsidR="00E51D06" w:rsidP="00E51D06" w:rsidRDefault="00E51D06" w14:paraId="69ABF68F" wp14:textId="77777777">
      <w:pPr>
        <w:spacing w:after="120"/>
        <w:jc w:val="both"/>
        <w:outlineLvl w:val="0"/>
        <w:rPr>
          <w:rFonts w:cs="Arial"/>
          <w:sz w:val="28"/>
          <w:szCs w:val="28"/>
        </w:rPr>
      </w:pPr>
      <w:r w:rsidRPr="00967FCE">
        <w:rPr>
          <w:rFonts w:cs="Arial"/>
          <w:sz w:val="28"/>
          <w:szCs w:val="28"/>
        </w:rPr>
        <w:t>Entry Requirement</w:t>
      </w: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9016"/>
      </w:tblGrid>
      <w:tr xmlns:wp14="http://schemas.microsoft.com/office/word/2010/wordml" w:rsidRPr="00967FCE" w:rsidR="00E51D06" w:rsidTr="00EB4391" w14:paraId="78CCECCB" wp14:textId="77777777">
        <w:trPr>
          <w:trHeight w:val="493"/>
        </w:trPr>
        <w:tc>
          <w:tcPr>
            <w:tcW w:w="5000" w:type="pct"/>
            <w:tcMar>
              <w:top w:w="57" w:type="dxa"/>
              <w:left w:w="57" w:type="dxa"/>
              <w:bottom w:w="57" w:type="dxa"/>
              <w:right w:w="57" w:type="dxa"/>
            </w:tcMar>
          </w:tcPr>
          <w:p w:rsidRPr="00967FCE" w:rsidR="00E51D06" w:rsidP="00EB4391" w:rsidRDefault="00E51D06" w14:paraId="2B3F0714" wp14:textId="77777777">
            <w:pPr>
              <w:jc w:val="both"/>
              <w:rPr>
                <w:rFonts w:cs="Arial"/>
              </w:rPr>
            </w:pPr>
            <w:r w:rsidRPr="00967FCE">
              <w:rPr>
                <w:rFonts w:cs="Arial"/>
              </w:rPr>
              <w:t xml:space="preserve">At </w:t>
            </w:r>
            <w:proofErr w:type="gramStart"/>
            <w:r w:rsidRPr="00967FCE">
              <w:rPr>
                <w:rFonts w:cs="Arial"/>
              </w:rPr>
              <w:t>UEL</w:t>
            </w:r>
            <w:proofErr w:type="gramEnd"/>
            <w:r w:rsidRPr="00967FCE">
              <w:rPr>
                <w:rFonts w:cs="Arial"/>
              </w:rPr>
              <w:t xml:space="preserve"> we are committed to working together to build a learning community founded on equality of opportunity - a learning community which celebrates the rich diversity of our student and staff populations. Discriminatory behaviour has no place in our community and </w:t>
            </w:r>
            <w:proofErr w:type="gramStart"/>
            <w:r w:rsidRPr="00967FCE">
              <w:rPr>
                <w:rFonts w:cs="Arial"/>
              </w:rPr>
              <w:t>will not be tolerated</w:t>
            </w:r>
            <w:proofErr w:type="gramEnd"/>
            <w:r w:rsidRPr="00967FCE">
              <w:rPr>
                <w:rFonts w:cs="Arial"/>
              </w:rPr>
              <w:t xml:space="preserve">. Within a spirit of respecting difference, our equality and diversity policies promise fair treatment and equality of opportunity for all. In pursuing this aim, we want people applying for a place at UEL to feel valued and know that the process and experience will be transparent and fair and no one </w:t>
            </w:r>
            <w:proofErr w:type="gramStart"/>
            <w:r w:rsidRPr="00967FCE">
              <w:rPr>
                <w:rFonts w:cs="Arial"/>
              </w:rPr>
              <w:t>will be refused</w:t>
            </w:r>
            <w:proofErr w:type="gramEnd"/>
            <w:r w:rsidRPr="00967FCE">
              <w:rPr>
                <w:rFonts w:cs="Arial"/>
              </w:rPr>
              <w:t xml:space="preserve"> access on the grounds of any protected characteristic stated in the Equality Act 2010.</w:t>
            </w:r>
          </w:p>
          <w:p w:rsidRPr="00967FCE" w:rsidR="00E51D06" w:rsidP="00EB4391" w:rsidRDefault="00E51D06" w14:paraId="5DAB6C7B" wp14:textId="77777777">
            <w:pPr>
              <w:jc w:val="both"/>
              <w:rPr>
                <w:rFonts w:cs="Arial"/>
              </w:rPr>
            </w:pPr>
          </w:p>
          <w:p w:rsidRPr="00967FCE" w:rsidR="00E51D06" w:rsidP="00EB4391" w:rsidRDefault="00E51D06" w14:paraId="517EA522" wp14:textId="77777777">
            <w:pPr>
              <w:jc w:val="both"/>
              <w:rPr>
                <w:rFonts w:cs="Arial"/>
              </w:rPr>
            </w:pPr>
            <w:r w:rsidRPr="00967FCE">
              <w:rPr>
                <w:rFonts w:cs="Arial"/>
              </w:rPr>
              <w:t>This first year of a four-year extended degree and can be studied one-year full-time or two-years part-time.  Applicants who are school leavers should normally have 120 UCAS points gained at A2, AS, BTEC National or CACHE level 3.   Students should normally have a Grade C GCSE pass in English or be able to offer alternative qualifications (for example Level 2 Key Skills in Communication)</w:t>
            </w:r>
          </w:p>
          <w:p w:rsidRPr="00967FCE" w:rsidR="00E51D06" w:rsidP="00EB4391" w:rsidRDefault="00E51D06" w14:paraId="02EB378F" wp14:textId="77777777">
            <w:pPr>
              <w:jc w:val="both"/>
              <w:rPr>
                <w:rFonts w:cs="Arial"/>
              </w:rPr>
            </w:pPr>
          </w:p>
          <w:p w:rsidRPr="00967FCE" w:rsidR="00E51D06" w:rsidP="00EB4391" w:rsidRDefault="00E51D06" w14:paraId="7262AC1E" wp14:textId="77777777">
            <w:pPr>
              <w:jc w:val="both"/>
              <w:rPr>
                <w:rFonts w:cs="Arial"/>
              </w:rPr>
            </w:pPr>
            <w:r w:rsidRPr="00967FCE">
              <w:rPr>
                <w:rFonts w:cs="Arial"/>
              </w:rPr>
              <w:t xml:space="preserve">In the case of applicants whose first language is not English, </w:t>
            </w:r>
            <w:proofErr w:type="gramStart"/>
            <w:r w:rsidRPr="00967FCE">
              <w:rPr>
                <w:rFonts w:cs="Arial"/>
              </w:rPr>
              <w:t>then</w:t>
            </w:r>
            <w:proofErr w:type="gramEnd"/>
            <w:r w:rsidRPr="00967FCE">
              <w:rPr>
                <w:rFonts w:cs="Arial"/>
              </w:rPr>
              <w:t xml:space="preserve"> IELTS 5.5 with a minimum of 5.5 in all components (or equivalent) is required. International qualifications </w:t>
            </w:r>
            <w:proofErr w:type="gramStart"/>
            <w:r w:rsidRPr="00967FCE">
              <w:rPr>
                <w:rFonts w:cs="Arial"/>
              </w:rPr>
              <w:t>will be checked</w:t>
            </w:r>
            <w:proofErr w:type="gramEnd"/>
            <w:r w:rsidRPr="00967FCE">
              <w:rPr>
                <w:rFonts w:cs="Arial"/>
              </w:rPr>
              <w:t xml:space="preserve"> for appropriate matriculation to appropriate UK level three </w:t>
            </w:r>
            <w:r w:rsidR="003F00DC">
              <w:rPr>
                <w:rFonts w:cs="Arial"/>
              </w:rPr>
              <w:t>course</w:t>
            </w:r>
            <w:r w:rsidRPr="00967FCE">
              <w:rPr>
                <w:rFonts w:cs="Arial"/>
              </w:rPr>
              <w:t>s.</w:t>
            </w:r>
          </w:p>
          <w:p w:rsidRPr="00967FCE" w:rsidR="00E51D06" w:rsidP="00EB4391" w:rsidRDefault="00E51D06" w14:paraId="6A05A809" wp14:textId="77777777">
            <w:pPr>
              <w:jc w:val="both"/>
              <w:rPr>
                <w:rFonts w:cs="Arial"/>
              </w:rPr>
            </w:pPr>
          </w:p>
          <w:p w:rsidRPr="00967FCE" w:rsidR="00E51D06" w:rsidP="00EB4391" w:rsidRDefault="00E51D06" w14:paraId="0678CDA6" wp14:textId="77777777">
            <w:pPr>
              <w:jc w:val="both"/>
              <w:rPr>
                <w:rFonts w:cs="Arial"/>
              </w:rPr>
            </w:pPr>
            <w:r w:rsidRPr="00967FCE">
              <w:rPr>
                <w:rFonts w:cs="Arial"/>
              </w:rPr>
              <w:t xml:space="preserve">Applicants without formal qualifications but with significant demonstrable life or work experience are encouraged to join the </w:t>
            </w:r>
            <w:r w:rsidR="003F00DC">
              <w:rPr>
                <w:rFonts w:cs="Arial"/>
              </w:rPr>
              <w:t>course</w:t>
            </w:r>
            <w:r w:rsidRPr="00967FCE">
              <w:rPr>
                <w:rFonts w:cs="Arial"/>
              </w:rPr>
              <w:t xml:space="preserve"> and </w:t>
            </w:r>
            <w:proofErr w:type="gramStart"/>
            <w:r w:rsidRPr="00967FCE">
              <w:rPr>
                <w:rFonts w:cs="Arial"/>
              </w:rPr>
              <w:t>are considered</w:t>
            </w:r>
            <w:proofErr w:type="gramEnd"/>
            <w:r w:rsidRPr="00967FCE">
              <w:rPr>
                <w:rFonts w:cs="Arial"/>
              </w:rPr>
              <w:t xml:space="preserve"> on an individual basis through interview.</w:t>
            </w:r>
          </w:p>
        </w:tc>
      </w:tr>
    </w:tbl>
    <w:p xmlns:wp14="http://schemas.microsoft.com/office/word/2010/wordml" w:rsidRPr="00967FCE" w:rsidR="00E51D06" w:rsidP="00E51D06" w:rsidRDefault="00E51D06" w14:paraId="5A39BBE3" wp14:textId="77777777">
      <w:pPr>
        <w:spacing w:after="120"/>
        <w:jc w:val="both"/>
        <w:outlineLvl w:val="0"/>
        <w:rPr>
          <w:rFonts w:cs="Arial"/>
          <w:sz w:val="28"/>
          <w:szCs w:val="28"/>
        </w:rPr>
      </w:pPr>
    </w:p>
    <w:p xmlns:wp14="http://schemas.microsoft.com/office/word/2010/wordml" w:rsidRPr="00967FCE" w:rsidR="00E51D06" w:rsidP="00E51D06" w:rsidRDefault="00E51D06" w14:paraId="41C8F396" wp14:textId="77777777">
      <w:pPr>
        <w:spacing w:after="120"/>
        <w:jc w:val="both"/>
        <w:outlineLvl w:val="0"/>
        <w:rPr>
          <w:rFonts w:cs="Arial"/>
          <w:sz w:val="28"/>
          <w:szCs w:val="28"/>
        </w:rPr>
      </w:pPr>
    </w:p>
    <w:p xmlns:wp14="http://schemas.microsoft.com/office/word/2010/wordml" w:rsidRPr="00967FCE" w:rsidR="00E51D06" w:rsidP="00E51D06" w:rsidRDefault="003F00DC" w14:paraId="159819A7" wp14:textId="77777777">
      <w:pPr>
        <w:spacing w:after="120"/>
        <w:jc w:val="both"/>
        <w:outlineLvl w:val="0"/>
        <w:rPr>
          <w:rFonts w:cs="Arial"/>
          <w:sz w:val="28"/>
          <w:szCs w:val="28"/>
        </w:rPr>
      </w:pPr>
      <w:r>
        <w:rPr>
          <w:rFonts w:cs="Arial"/>
          <w:sz w:val="28"/>
          <w:szCs w:val="28"/>
        </w:rPr>
        <w:t>Course</w:t>
      </w:r>
      <w:r w:rsidRPr="00967FCE" w:rsidR="00E51D06">
        <w:rPr>
          <w:rFonts w:cs="Arial"/>
          <w:sz w:val="28"/>
          <w:szCs w:val="28"/>
        </w:rPr>
        <w:t xml:space="preserve"> Aims and Learning Outcomes</w:t>
      </w: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9016"/>
      </w:tblGrid>
      <w:tr xmlns:wp14="http://schemas.microsoft.com/office/word/2010/wordml" w:rsidRPr="00967FCE" w:rsidR="00E51D06" w:rsidTr="00EB4391" w14:paraId="34343541" wp14:textId="77777777">
        <w:trPr>
          <w:trHeight w:val="1209"/>
        </w:trPr>
        <w:tc>
          <w:tcPr>
            <w:tcW w:w="5000" w:type="pct"/>
            <w:tcMar>
              <w:top w:w="57" w:type="dxa"/>
              <w:left w:w="57" w:type="dxa"/>
              <w:bottom w:w="57" w:type="dxa"/>
              <w:right w:w="57" w:type="dxa"/>
            </w:tcMar>
          </w:tcPr>
          <w:p w:rsidRPr="00967FCE" w:rsidR="00E51D06" w:rsidP="00EB4391" w:rsidRDefault="00E51D06" w14:paraId="7BACBA36" wp14:textId="77777777">
            <w:pPr>
              <w:jc w:val="both"/>
              <w:rPr>
                <w:rFonts w:cs="Arial"/>
              </w:rPr>
            </w:pPr>
            <w:r w:rsidRPr="00967FCE">
              <w:rPr>
                <w:rFonts w:cs="Arial"/>
              </w:rPr>
              <w:t xml:space="preserve">This </w:t>
            </w:r>
            <w:r w:rsidR="003F00DC">
              <w:rPr>
                <w:rFonts w:cs="Arial"/>
              </w:rPr>
              <w:t>course</w:t>
            </w:r>
            <w:r w:rsidRPr="00967FCE">
              <w:rPr>
                <w:rFonts w:cs="Arial"/>
              </w:rPr>
              <w:t xml:space="preserve"> is perfect if you want to </w:t>
            </w:r>
            <w:proofErr w:type="gramStart"/>
            <w:r w:rsidRPr="00967FCE">
              <w:rPr>
                <w:rFonts w:cs="Arial"/>
              </w:rPr>
              <w:t>be fast tracked</w:t>
            </w:r>
            <w:proofErr w:type="gramEnd"/>
            <w:r w:rsidRPr="00967FCE">
              <w:rPr>
                <w:rFonts w:cs="Arial"/>
              </w:rPr>
              <w:t xml:space="preserve"> to a BA (Hons) degree but you do not have the standard entry requirements for degree level study or the appropriate practice qualification.  This </w:t>
            </w:r>
            <w:r w:rsidR="003F00DC">
              <w:rPr>
                <w:rFonts w:cs="Arial"/>
              </w:rPr>
              <w:t>course</w:t>
            </w:r>
            <w:r w:rsidRPr="00967FCE">
              <w:rPr>
                <w:rFonts w:cs="Arial"/>
              </w:rPr>
              <w:t xml:space="preserve"> prepares students for successful transition to any of the Early Childhood, Special Education Needs, and Education Degree </w:t>
            </w:r>
            <w:r w:rsidR="003F00DC">
              <w:rPr>
                <w:rFonts w:cs="Arial"/>
              </w:rPr>
              <w:t>Course</w:t>
            </w:r>
            <w:r w:rsidRPr="00967FCE">
              <w:rPr>
                <w:rFonts w:cs="Arial"/>
              </w:rPr>
              <w:t xml:space="preserve">.  It provides a broad framework of key academic and personal skills along with subject specialist knowledge and skills </w:t>
            </w:r>
            <w:proofErr w:type="gramStart"/>
            <w:r w:rsidRPr="00967FCE">
              <w:rPr>
                <w:rFonts w:cs="Arial"/>
              </w:rPr>
              <w:t>to then enable</w:t>
            </w:r>
            <w:proofErr w:type="gramEnd"/>
            <w:r w:rsidRPr="00967FCE">
              <w:rPr>
                <w:rFonts w:cs="Arial"/>
              </w:rPr>
              <w:t xml:space="preserve"> a successful progression onto any of the three-year BA (Hons) </w:t>
            </w:r>
            <w:r w:rsidR="003F00DC">
              <w:rPr>
                <w:rFonts w:cs="Arial"/>
              </w:rPr>
              <w:t>course</w:t>
            </w:r>
            <w:r w:rsidRPr="00967FCE">
              <w:rPr>
                <w:rFonts w:cs="Arial"/>
              </w:rPr>
              <w:t>s offered within the School of Professional Services and specifically the Education Cluster.  It will provide a supportive and stimulating environment for students and is an opportunity to devote time and resources to developing the necessary academic and personal skills to be successful at degree level study.</w:t>
            </w:r>
          </w:p>
          <w:p w:rsidRPr="00967FCE" w:rsidR="00E51D06" w:rsidP="00EB4391" w:rsidRDefault="00E51D06" w14:paraId="72A3D3EC" wp14:textId="77777777">
            <w:pPr>
              <w:rPr>
                <w:rFonts w:cs="Arial"/>
              </w:rPr>
            </w:pPr>
          </w:p>
          <w:p w:rsidRPr="00967FCE" w:rsidR="00E51D06" w:rsidP="00EB4391" w:rsidRDefault="00E51D06" w14:paraId="495751BD" wp14:textId="77777777">
            <w:pPr>
              <w:rPr>
                <w:rFonts w:cs="Arial"/>
              </w:rPr>
            </w:pPr>
            <w:r w:rsidRPr="00967FCE">
              <w:rPr>
                <w:rFonts w:cs="Arial"/>
              </w:rPr>
              <w:t xml:space="preserve">This </w:t>
            </w:r>
            <w:r w:rsidR="003F00DC">
              <w:rPr>
                <w:rFonts w:cs="Arial"/>
              </w:rPr>
              <w:t>course</w:t>
            </w:r>
            <w:r w:rsidRPr="00967FCE">
              <w:rPr>
                <w:rFonts w:cs="Arial"/>
              </w:rPr>
              <w:t xml:space="preserve"> is designed to give you the opportunity to:</w:t>
            </w:r>
          </w:p>
          <w:p w:rsidRPr="00967FCE" w:rsidR="00E51D06" w:rsidP="00EB4391" w:rsidRDefault="00E51D06" w14:paraId="0D0B940D" wp14:textId="77777777">
            <w:pPr>
              <w:rPr>
                <w:rFonts w:cs="Arial"/>
              </w:rPr>
            </w:pPr>
          </w:p>
          <w:p w:rsidRPr="00967FCE" w:rsidR="00E51D06" w:rsidP="00E51D06" w:rsidRDefault="00E51D06" w14:paraId="7DBA1481" wp14:textId="77777777">
            <w:pPr>
              <w:numPr>
                <w:ilvl w:val="0"/>
                <w:numId w:val="1"/>
              </w:numPr>
              <w:jc w:val="both"/>
              <w:rPr>
                <w:rFonts w:cs="Arial"/>
              </w:rPr>
            </w:pPr>
            <w:r w:rsidRPr="00967FCE">
              <w:rPr>
                <w:rFonts w:cs="Arial"/>
              </w:rPr>
              <w:t>Provides instruction and guidance in study skills essential for degree-level study</w:t>
            </w:r>
          </w:p>
          <w:p w:rsidRPr="00967FCE" w:rsidR="00E51D06" w:rsidP="00E51D06" w:rsidRDefault="00E51D06" w14:paraId="2D506FAF" wp14:textId="77777777">
            <w:pPr>
              <w:numPr>
                <w:ilvl w:val="0"/>
                <w:numId w:val="1"/>
              </w:numPr>
              <w:jc w:val="both"/>
              <w:rPr>
                <w:rFonts w:cs="Arial"/>
              </w:rPr>
            </w:pPr>
            <w:r w:rsidRPr="00967FCE">
              <w:rPr>
                <w:rFonts w:cs="Arial"/>
              </w:rPr>
              <w:t xml:space="preserve">Provides a transition route onto any of the BA (Hons) </w:t>
            </w:r>
            <w:r w:rsidR="003F00DC">
              <w:rPr>
                <w:rFonts w:cs="Arial"/>
              </w:rPr>
              <w:t>course</w:t>
            </w:r>
            <w:r w:rsidRPr="00967FCE">
              <w:rPr>
                <w:rFonts w:cs="Arial"/>
              </w:rPr>
              <w:t xml:space="preserve">s on to Early Childhood, Special Education Needs and Education </w:t>
            </w:r>
          </w:p>
          <w:p w:rsidRPr="00967FCE" w:rsidR="00E51D06" w:rsidP="00E51D06" w:rsidRDefault="00E51D06" w14:paraId="73563C0C" wp14:textId="77777777">
            <w:pPr>
              <w:numPr>
                <w:ilvl w:val="0"/>
                <w:numId w:val="1"/>
              </w:numPr>
              <w:jc w:val="both"/>
              <w:rPr>
                <w:rFonts w:cs="Arial"/>
              </w:rPr>
            </w:pPr>
            <w:r w:rsidRPr="00967FCE">
              <w:rPr>
                <w:rFonts w:cs="Arial"/>
              </w:rPr>
              <w:t>Offers extensive study skills and personal development support.</w:t>
            </w:r>
          </w:p>
          <w:p w:rsidRPr="00967FCE" w:rsidR="00E51D06" w:rsidP="00E51D06" w:rsidRDefault="00E51D06" w14:paraId="14363BA8" wp14:textId="77777777">
            <w:pPr>
              <w:numPr>
                <w:ilvl w:val="0"/>
                <w:numId w:val="1"/>
              </w:numPr>
              <w:jc w:val="both"/>
              <w:rPr>
                <w:rFonts w:cs="Arial"/>
              </w:rPr>
            </w:pPr>
            <w:r w:rsidRPr="00967FCE">
              <w:rPr>
                <w:rFonts w:cs="Arial"/>
              </w:rPr>
              <w:t>Enjoy a stimulating and engaging introduction to studying Early childhood, Education and Special Educational Needs</w:t>
            </w:r>
          </w:p>
          <w:p w:rsidRPr="00967FCE" w:rsidR="00E51D06" w:rsidP="00E51D06" w:rsidRDefault="00E51D06" w14:paraId="5A8E2407" wp14:textId="77777777">
            <w:pPr>
              <w:numPr>
                <w:ilvl w:val="0"/>
                <w:numId w:val="1"/>
              </w:numPr>
              <w:jc w:val="both"/>
              <w:rPr>
                <w:rFonts w:cs="Arial"/>
              </w:rPr>
            </w:pPr>
            <w:r w:rsidRPr="00967FCE">
              <w:rPr>
                <w:rFonts w:cs="Arial"/>
              </w:rPr>
              <w:t>Develop the necessary practical, intellectual and communication skills to ensure a successful transition to Level 4</w:t>
            </w:r>
          </w:p>
          <w:p w:rsidRPr="00967FCE" w:rsidR="00E51D06" w:rsidP="00E51D06" w:rsidRDefault="00E51D06" w14:paraId="56C0921A" wp14:textId="77777777">
            <w:pPr>
              <w:numPr>
                <w:ilvl w:val="0"/>
                <w:numId w:val="1"/>
              </w:numPr>
              <w:jc w:val="both"/>
              <w:rPr>
                <w:rFonts w:cs="Arial"/>
              </w:rPr>
            </w:pPr>
            <w:r w:rsidRPr="00967FCE">
              <w:rPr>
                <w:rFonts w:cs="Arial"/>
              </w:rPr>
              <w:t xml:space="preserve"> Become a part of the wider higher education community whilst you study for access to a degree </w:t>
            </w:r>
            <w:r w:rsidR="003F00DC">
              <w:rPr>
                <w:rFonts w:cs="Arial"/>
              </w:rPr>
              <w:t>course</w:t>
            </w:r>
          </w:p>
          <w:p w:rsidRPr="00967FCE" w:rsidR="00E51D06" w:rsidP="00E51D06" w:rsidRDefault="00E51D06" w14:paraId="1C8365EA" wp14:textId="77777777">
            <w:pPr>
              <w:numPr>
                <w:ilvl w:val="0"/>
                <w:numId w:val="1"/>
              </w:numPr>
              <w:jc w:val="both"/>
              <w:rPr>
                <w:rFonts w:cs="Arial"/>
              </w:rPr>
            </w:pPr>
            <w:r w:rsidRPr="00967FCE">
              <w:rPr>
                <w:rFonts w:cs="Arial"/>
              </w:rPr>
              <w:t xml:space="preserve">Prepare students for future employability and enhance their personal, academic and professional development </w:t>
            </w:r>
          </w:p>
        </w:tc>
      </w:tr>
    </w:tbl>
    <w:p xmlns:wp14="http://schemas.microsoft.com/office/word/2010/wordml" w:rsidRPr="00967FCE" w:rsidR="00E51D06" w:rsidP="00E51D06" w:rsidRDefault="00E51D06" w14:paraId="0E27B00A" wp14:textId="77777777">
      <w:pPr>
        <w:outlineLvl w:val="0"/>
        <w:rPr>
          <w:rFonts w:cs="Arial"/>
          <w:sz w:val="28"/>
          <w:szCs w:val="28"/>
        </w:rPr>
      </w:pPr>
    </w:p>
    <w:p xmlns:wp14="http://schemas.microsoft.com/office/word/2010/wordml" w:rsidRPr="00967FCE" w:rsidR="00E51D06" w:rsidP="00E51D06" w:rsidRDefault="00E51D06" w14:paraId="457A9E56" wp14:textId="77777777">
      <w:pPr>
        <w:spacing w:after="120"/>
        <w:outlineLvl w:val="0"/>
        <w:rPr>
          <w:rFonts w:cs="Arial"/>
          <w:sz w:val="28"/>
          <w:szCs w:val="28"/>
        </w:rPr>
      </w:pPr>
      <w:r w:rsidRPr="00967FCE">
        <w:rPr>
          <w:rFonts w:cs="Arial"/>
          <w:sz w:val="28"/>
          <w:szCs w:val="28"/>
        </w:rPr>
        <w:t xml:space="preserve">Learning and Teaching </w:t>
      </w: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57" w:type="dxa"/>
          <w:left w:w="57" w:type="dxa"/>
          <w:bottom w:w="57" w:type="dxa"/>
          <w:right w:w="57" w:type="dxa"/>
        </w:tblCellMar>
        <w:tblLook w:val="0000" w:firstRow="0" w:lastRow="0" w:firstColumn="0" w:lastColumn="0" w:noHBand="0" w:noVBand="0"/>
      </w:tblPr>
      <w:tblGrid>
        <w:gridCol w:w="9016"/>
      </w:tblGrid>
      <w:tr xmlns:wp14="http://schemas.microsoft.com/office/word/2010/wordml" w:rsidRPr="00967FCE" w:rsidR="00E51D06" w:rsidTr="00EB4391" w14:paraId="04C3466C" wp14:textId="77777777">
        <w:trPr>
          <w:trHeight w:val="359"/>
        </w:trPr>
        <w:tc>
          <w:tcPr>
            <w:tcW w:w="5000" w:type="pct"/>
          </w:tcPr>
          <w:p w:rsidRPr="00967FCE" w:rsidR="00E51D06" w:rsidP="00EB4391" w:rsidRDefault="00E51D06" w14:paraId="7EDFD067" wp14:textId="77777777">
            <w:pPr>
              <w:jc w:val="both"/>
              <w:rPr>
                <w:rFonts w:cs="Arial"/>
              </w:rPr>
            </w:pPr>
            <w:r w:rsidRPr="00967FCE">
              <w:rPr>
                <w:rFonts w:cs="Arial"/>
              </w:rPr>
              <w:t>What you will learn:</w:t>
            </w:r>
          </w:p>
          <w:p w:rsidRPr="00967FCE" w:rsidR="00E51D06" w:rsidP="00EB4391" w:rsidRDefault="00E51D06" w14:paraId="60061E4C" wp14:textId="77777777">
            <w:pPr>
              <w:jc w:val="both"/>
              <w:rPr>
                <w:rFonts w:cs="Arial"/>
              </w:rPr>
            </w:pPr>
          </w:p>
          <w:p w:rsidRPr="00967FCE" w:rsidR="00E51D06" w:rsidP="00EB4391" w:rsidRDefault="00E51D06" w14:paraId="71206671" wp14:textId="77777777">
            <w:pPr>
              <w:jc w:val="both"/>
              <w:rPr>
                <w:rFonts w:cs="Arial"/>
              </w:rPr>
            </w:pPr>
            <w:r w:rsidRPr="00967FCE">
              <w:rPr>
                <w:rFonts w:cs="Arial"/>
              </w:rPr>
              <w:t xml:space="preserve">Knowledge </w:t>
            </w:r>
          </w:p>
          <w:p w:rsidRPr="00967FCE" w:rsidR="00E51D06" w:rsidP="00E51D06" w:rsidRDefault="00E51D06" w14:paraId="6B10BDE1"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The necessary personal and academic skills to be successful at Level 3</w:t>
            </w:r>
          </w:p>
          <w:p w:rsidRPr="00967FCE" w:rsidR="00E51D06" w:rsidP="00E51D06" w:rsidRDefault="00E51D06" w14:paraId="7ECC0EF1"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A broad-based introduction to some of the key concepts and theories relevant to studying early childhood</w:t>
            </w:r>
          </w:p>
          <w:p w:rsidRPr="00967FCE" w:rsidR="00E51D06" w:rsidP="00E51D06" w:rsidRDefault="00E51D06" w14:paraId="3718BA17" wp14:textId="77777777">
            <w:pPr>
              <w:numPr>
                <w:ilvl w:val="0"/>
                <w:numId w:val="2"/>
              </w:numPr>
              <w:jc w:val="both"/>
              <w:rPr>
                <w:rFonts w:cs="Arial"/>
              </w:rPr>
            </w:pPr>
            <w:r w:rsidRPr="00967FCE">
              <w:rPr>
                <w:rFonts w:cs="Arial"/>
              </w:rPr>
              <w:t>How to manage one’s own learning and personal development</w:t>
            </w:r>
          </w:p>
          <w:p w:rsidRPr="00967FCE" w:rsidR="00E51D06" w:rsidP="00EB4391" w:rsidRDefault="00E51D06" w14:paraId="44EAFD9C" wp14:textId="77777777">
            <w:pPr>
              <w:pStyle w:val="ListParagraph"/>
              <w:jc w:val="both"/>
              <w:rPr>
                <w:rFonts w:ascii="Arial" w:hAnsi="Arial" w:cs="Arial"/>
                <w:sz w:val="24"/>
                <w:szCs w:val="24"/>
              </w:rPr>
            </w:pPr>
          </w:p>
          <w:p w:rsidRPr="00967FCE" w:rsidR="00E51D06" w:rsidP="00EB4391" w:rsidRDefault="00E51D06" w14:paraId="6257CA4A" wp14:textId="77777777">
            <w:pPr>
              <w:jc w:val="both"/>
              <w:outlineLvl w:val="0"/>
              <w:rPr>
                <w:rFonts w:cs="Arial"/>
              </w:rPr>
            </w:pPr>
            <w:r w:rsidRPr="00967FCE">
              <w:rPr>
                <w:rFonts w:cs="Arial"/>
              </w:rPr>
              <w:t>Thinking skills</w:t>
            </w:r>
          </w:p>
          <w:p w:rsidRPr="00967FCE" w:rsidR="00E51D06" w:rsidP="00E51D06" w:rsidRDefault="00E51D06" w14:paraId="7F48B326"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How to apply what you have learnt to familiar and unfamiliar contexts</w:t>
            </w:r>
          </w:p>
          <w:p w:rsidRPr="00967FCE" w:rsidR="00E51D06" w:rsidP="00E51D06" w:rsidRDefault="00E51D06" w14:paraId="147826DF"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How to critically reflect on your own learning and performance</w:t>
            </w:r>
          </w:p>
          <w:p w:rsidRPr="00967FCE" w:rsidR="00E51D06" w:rsidP="00E51D06" w:rsidRDefault="00E51D06" w14:paraId="31E70B3B"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How to identify different points of view in specified texts</w:t>
            </w:r>
          </w:p>
          <w:p w:rsidRPr="00967FCE" w:rsidR="00E51D06" w:rsidP="00E51D06" w:rsidRDefault="00E51D06" w14:paraId="5DDDB925"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 xml:space="preserve">How to </w:t>
            </w:r>
            <w:proofErr w:type="spellStart"/>
            <w:r w:rsidRPr="00967FCE">
              <w:rPr>
                <w:rFonts w:ascii="Arial" w:hAnsi="Arial" w:cs="Arial"/>
                <w:sz w:val="24"/>
                <w:szCs w:val="24"/>
              </w:rPr>
              <w:t>summarise</w:t>
            </w:r>
            <w:proofErr w:type="spellEnd"/>
            <w:r w:rsidRPr="00967FCE">
              <w:rPr>
                <w:rFonts w:ascii="Arial" w:hAnsi="Arial" w:cs="Arial"/>
                <w:sz w:val="24"/>
                <w:szCs w:val="24"/>
              </w:rPr>
              <w:t xml:space="preserve"> arguments</w:t>
            </w:r>
          </w:p>
          <w:p w:rsidRPr="00967FCE" w:rsidR="00E51D06" w:rsidP="00E51D06" w:rsidRDefault="00E51D06" w14:paraId="7637D4A8"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How to make informed judgements and distinctions between fact and opinion</w:t>
            </w:r>
          </w:p>
          <w:p w:rsidRPr="00967FCE" w:rsidR="00E51D06" w:rsidP="00E51D06" w:rsidRDefault="00E51D06" w14:paraId="1DC3F773" wp14:textId="77777777">
            <w:pPr>
              <w:numPr>
                <w:ilvl w:val="0"/>
                <w:numId w:val="2"/>
              </w:numPr>
              <w:jc w:val="both"/>
              <w:rPr>
                <w:rFonts w:cs="Arial"/>
              </w:rPr>
            </w:pPr>
            <w:r w:rsidRPr="00967FCE">
              <w:rPr>
                <w:rFonts w:cs="Arial"/>
              </w:rPr>
              <w:t>How to develop your own point of view in relation to specified texts</w:t>
            </w:r>
          </w:p>
          <w:p w:rsidRPr="00967FCE" w:rsidR="00E51D06" w:rsidP="00EB4391" w:rsidRDefault="00E51D06" w14:paraId="7827D9E0" wp14:textId="77777777">
            <w:pPr>
              <w:jc w:val="both"/>
              <w:outlineLvl w:val="0"/>
              <w:rPr>
                <w:rFonts w:cs="Arial"/>
              </w:rPr>
            </w:pPr>
            <w:r w:rsidRPr="00967FCE">
              <w:rPr>
                <w:rFonts w:cs="Arial"/>
              </w:rPr>
              <w:t>Subject-Based Practical skills</w:t>
            </w:r>
          </w:p>
          <w:p w:rsidRPr="00967FCE" w:rsidR="00E51D06" w:rsidP="00E51D06" w:rsidRDefault="00E51D06" w14:paraId="1A5CA6C9"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 xml:space="preserve">Skills of understanding and </w:t>
            </w:r>
            <w:proofErr w:type="spellStart"/>
            <w:r w:rsidRPr="00967FCE">
              <w:rPr>
                <w:rFonts w:ascii="Arial" w:hAnsi="Arial" w:cs="Arial"/>
                <w:sz w:val="24"/>
                <w:szCs w:val="24"/>
              </w:rPr>
              <w:t>analysing</w:t>
            </w:r>
            <w:proofErr w:type="spellEnd"/>
            <w:r w:rsidRPr="00967FCE">
              <w:rPr>
                <w:rFonts w:ascii="Arial" w:hAnsi="Arial" w:cs="Arial"/>
                <w:sz w:val="24"/>
                <w:szCs w:val="24"/>
              </w:rPr>
              <w:t xml:space="preserve"> issues in early childhood</w:t>
            </w:r>
          </w:p>
          <w:p w:rsidRPr="00967FCE" w:rsidR="00E51D06" w:rsidP="00E51D06" w:rsidRDefault="00E51D06" w14:paraId="0BE0C3D5"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Use of information technology and the internet for information retrieval and presentation</w:t>
            </w:r>
          </w:p>
          <w:p w:rsidRPr="00967FCE" w:rsidR="00E51D06" w:rsidP="00E51D06" w:rsidRDefault="00E51D06" w14:paraId="79509159" wp14:textId="77777777">
            <w:pPr>
              <w:numPr>
                <w:ilvl w:val="0"/>
                <w:numId w:val="2"/>
              </w:numPr>
              <w:jc w:val="both"/>
              <w:rPr>
                <w:rFonts w:cs="Arial"/>
              </w:rPr>
            </w:pPr>
            <w:r w:rsidRPr="00967FCE">
              <w:rPr>
                <w:rFonts w:cs="Arial"/>
              </w:rPr>
              <w:t>Ability to conduct informed debate on current social issues</w:t>
            </w:r>
          </w:p>
          <w:p w:rsidRPr="00967FCE" w:rsidR="00E51D06" w:rsidP="00EB4391" w:rsidRDefault="00E51D06" w14:paraId="05101F45" wp14:textId="77777777">
            <w:pPr>
              <w:jc w:val="both"/>
              <w:rPr>
                <w:rFonts w:cs="Arial"/>
              </w:rPr>
            </w:pPr>
            <w:r w:rsidRPr="00967FCE">
              <w:rPr>
                <w:rFonts w:cs="Arial"/>
              </w:rPr>
              <w:t>Skills for life and work (general skills)</w:t>
            </w:r>
          </w:p>
          <w:p w:rsidRPr="00967FCE" w:rsidR="00E51D06" w:rsidP="00E51D06" w:rsidRDefault="00E51D06" w14:paraId="43316BF5"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 xml:space="preserve">How to </w:t>
            </w:r>
            <w:proofErr w:type="spellStart"/>
            <w:r w:rsidRPr="00967FCE">
              <w:rPr>
                <w:rFonts w:ascii="Arial" w:hAnsi="Arial" w:cs="Arial"/>
                <w:sz w:val="24"/>
                <w:szCs w:val="24"/>
              </w:rPr>
              <w:t>organise</w:t>
            </w:r>
            <w:proofErr w:type="spellEnd"/>
            <w:r w:rsidRPr="00967FCE">
              <w:rPr>
                <w:rFonts w:ascii="Arial" w:hAnsi="Arial" w:cs="Arial"/>
                <w:sz w:val="24"/>
                <w:szCs w:val="24"/>
              </w:rPr>
              <w:t xml:space="preserve"> and manage a workload effectively</w:t>
            </w:r>
          </w:p>
          <w:p w:rsidRPr="00967FCE" w:rsidR="00E51D06" w:rsidP="00E51D06" w:rsidRDefault="00E51D06" w14:paraId="1DA0B635"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How to locate and select sources of information for written work/research</w:t>
            </w:r>
          </w:p>
          <w:p w:rsidRPr="00967FCE" w:rsidR="00E51D06" w:rsidP="00E51D06" w:rsidRDefault="00E51D06" w14:paraId="31C5371D"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How to work collaboratively</w:t>
            </w:r>
          </w:p>
          <w:p w:rsidRPr="00967FCE" w:rsidR="00E51D06" w:rsidP="00E51D06" w:rsidRDefault="00E51D06" w14:paraId="2C6C7A14" wp14:textId="77777777">
            <w:pPr>
              <w:pStyle w:val="ListParagraph"/>
              <w:numPr>
                <w:ilvl w:val="0"/>
                <w:numId w:val="2"/>
              </w:numPr>
              <w:suppressAutoHyphens w:val="0"/>
              <w:contextualSpacing/>
              <w:jc w:val="both"/>
              <w:rPr>
                <w:rFonts w:ascii="Arial" w:hAnsi="Arial" w:cs="Arial"/>
                <w:sz w:val="24"/>
                <w:szCs w:val="24"/>
              </w:rPr>
            </w:pPr>
            <w:r w:rsidRPr="00967FCE">
              <w:rPr>
                <w:rFonts w:ascii="Arial" w:hAnsi="Arial" w:cs="Arial"/>
                <w:sz w:val="24"/>
                <w:szCs w:val="24"/>
              </w:rPr>
              <w:t>How to give oral presentations</w:t>
            </w:r>
          </w:p>
          <w:p w:rsidRPr="00967FCE" w:rsidR="00E51D06" w:rsidP="00E51D06" w:rsidRDefault="00E51D06" w14:paraId="0B978CD0" wp14:textId="77777777">
            <w:pPr>
              <w:pStyle w:val="ListParagraph"/>
              <w:numPr>
                <w:ilvl w:val="0"/>
                <w:numId w:val="2"/>
              </w:numPr>
              <w:outlineLvl w:val="0"/>
              <w:rPr>
                <w:rFonts w:ascii="Arial" w:hAnsi="Arial" w:cs="Arial"/>
                <w:sz w:val="24"/>
                <w:szCs w:val="24"/>
              </w:rPr>
            </w:pPr>
            <w:r w:rsidRPr="00967FCE">
              <w:rPr>
                <w:rFonts w:ascii="Arial" w:hAnsi="Arial" w:cs="Arial"/>
                <w:sz w:val="24"/>
                <w:szCs w:val="24"/>
              </w:rPr>
              <w:t>How to apply skills gained both with autonomy and direct supervision</w:t>
            </w:r>
          </w:p>
        </w:tc>
      </w:tr>
    </w:tbl>
    <w:p xmlns:wp14="http://schemas.microsoft.com/office/word/2010/wordml" w:rsidRPr="00967FCE" w:rsidR="00E51D06" w:rsidP="00E51D06" w:rsidRDefault="00E51D06" w14:paraId="4B94D5A5" wp14:textId="77777777">
      <w:pPr>
        <w:outlineLvl w:val="0"/>
        <w:rPr>
          <w:rFonts w:cs="Arial"/>
          <w:sz w:val="28"/>
          <w:szCs w:val="28"/>
        </w:rPr>
      </w:pPr>
    </w:p>
    <w:p xmlns:wp14="http://schemas.microsoft.com/office/word/2010/wordml" w:rsidRPr="00967FCE" w:rsidR="00E51D06" w:rsidP="00E51D06" w:rsidRDefault="00E51D06" w14:paraId="5AEEA579" wp14:textId="77777777">
      <w:pPr>
        <w:spacing w:after="120"/>
        <w:outlineLvl w:val="0"/>
        <w:rPr>
          <w:rFonts w:cs="Arial"/>
          <w:sz w:val="28"/>
          <w:szCs w:val="28"/>
        </w:rPr>
      </w:pPr>
      <w:r w:rsidRPr="00967FCE">
        <w:rPr>
          <w:rFonts w:cs="Arial"/>
          <w:sz w:val="28"/>
          <w:szCs w:val="28"/>
        </w:rPr>
        <w:t>Assessment</w:t>
      </w: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9016"/>
      </w:tblGrid>
      <w:tr xmlns:wp14="http://schemas.microsoft.com/office/word/2010/wordml" w:rsidRPr="00967FCE" w:rsidR="00E51D06" w:rsidTr="00EB4391" w14:paraId="08DC8752" wp14:textId="77777777">
        <w:trPr>
          <w:trHeight w:val="926"/>
        </w:trPr>
        <w:tc>
          <w:tcPr>
            <w:tcW w:w="5000" w:type="pct"/>
            <w:tcMar>
              <w:top w:w="57" w:type="dxa"/>
              <w:left w:w="57" w:type="dxa"/>
              <w:bottom w:w="57" w:type="dxa"/>
              <w:right w:w="57" w:type="dxa"/>
            </w:tcMar>
          </w:tcPr>
          <w:p w:rsidRPr="00967FCE" w:rsidR="00E51D06" w:rsidP="00EB4391" w:rsidRDefault="00E51D06" w14:paraId="73BBDEE1" wp14:textId="77777777">
            <w:pPr>
              <w:jc w:val="both"/>
              <w:rPr>
                <w:rFonts w:cs="Arial"/>
              </w:rPr>
            </w:pPr>
            <w:r w:rsidRPr="00967FCE">
              <w:rPr>
                <w:rFonts w:cs="Arial"/>
              </w:rPr>
              <w:t xml:space="preserve">Undertaken individually and in groups, assessment will comprise essays, coursework, reports, debates and computer-based assignments. Regular formative assessment tasks will provide the opportunity for students to monitor their own understanding and engagement, prior to the final assessment activity. </w:t>
            </w:r>
          </w:p>
          <w:p w:rsidRPr="00967FCE" w:rsidR="00E51D06" w:rsidP="00EB4391" w:rsidRDefault="00E51D06" w14:paraId="3DEEC669" wp14:textId="77777777">
            <w:pPr>
              <w:jc w:val="both"/>
              <w:rPr>
                <w:rFonts w:cs="Arial"/>
              </w:rPr>
            </w:pPr>
          </w:p>
          <w:p w:rsidRPr="00967FCE" w:rsidR="00E51D06" w:rsidP="00EB4391" w:rsidRDefault="00E51D06" w14:paraId="0EBA49D6" wp14:textId="77777777">
            <w:pPr>
              <w:jc w:val="both"/>
              <w:rPr>
                <w:rFonts w:cs="Arial"/>
              </w:rPr>
            </w:pPr>
            <w:r w:rsidRPr="00967FCE">
              <w:rPr>
                <w:rFonts w:cs="Arial"/>
              </w:rPr>
              <w:t>In order to be successful at level 3 and proceed to level 4, students are required to obtain pass-level (40%) or better in all 6 modules (at first or second attempt).</w:t>
            </w:r>
          </w:p>
          <w:p w:rsidRPr="00967FCE" w:rsidR="00E51D06" w:rsidP="00EB4391" w:rsidRDefault="00E51D06" w14:paraId="3656B9AB" wp14:textId="77777777">
            <w:pPr>
              <w:jc w:val="both"/>
              <w:rPr>
                <w:rFonts w:cs="Arial"/>
              </w:rPr>
            </w:pPr>
          </w:p>
          <w:p w:rsidRPr="00967FCE" w:rsidR="00E51D06" w:rsidP="00EB4391" w:rsidRDefault="00E51D06" w14:paraId="4A7B3B41" wp14:textId="77777777">
            <w:pPr>
              <w:jc w:val="both"/>
              <w:rPr>
                <w:rFonts w:cs="Arial"/>
              </w:rPr>
            </w:pPr>
            <w:r w:rsidRPr="00967FCE">
              <w:rPr>
                <w:rFonts w:cs="Arial"/>
              </w:rPr>
              <w:t xml:space="preserve">Students with disabilities and/or particular learning needs should discuss assessments with the </w:t>
            </w:r>
            <w:r w:rsidR="003F00DC">
              <w:rPr>
                <w:rFonts w:cs="Arial"/>
              </w:rPr>
              <w:t>Course</w:t>
            </w:r>
            <w:r w:rsidRPr="00967FCE">
              <w:rPr>
                <w:rFonts w:cs="Arial"/>
              </w:rPr>
              <w:t xml:space="preserve"> Leader to ensure they are able </w:t>
            </w:r>
            <w:proofErr w:type="gramStart"/>
            <w:r w:rsidRPr="00967FCE">
              <w:rPr>
                <w:rFonts w:cs="Arial"/>
              </w:rPr>
              <w:t>to fully engage</w:t>
            </w:r>
            <w:proofErr w:type="gramEnd"/>
            <w:r w:rsidRPr="00967FCE">
              <w:rPr>
                <w:rFonts w:cs="Arial"/>
              </w:rPr>
              <w:t xml:space="preserve"> with all assessment within the </w:t>
            </w:r>
            <w:r w:rsidR="003F00DC">
              <w:rPr>
                <w:rFonts w:cs="Arial"/>
              </w:rPr>
              <w:t>course</w:t>
            </w:r>
            <w:r w:rsidRPr="00967FCE">
              <w:rPr>
                <w:rFonts w:cs="Arial"/>
              </w:rPr>
              <w:t>.</w:t>
            </w:r>
          </w:p>
          <w:p w:rsidRPr="00967FCE" w:rsidR="00E51D06" w:rsidP="00EB4391" w:rsidRDefault="00E51D06" w14:paraId="45FB0818" wp14:textId="77777777">
            <w:pPr>
              <w:jc w:val="both"/>
              <w:rPr>
                <w:rFonts w:cs="Arial"/>
              </w:rPr>
            </w:pPr>
          </w:p>
          <w:p w:rsidRPr="00967FCE" w:rsidR="00E51D06" w:rsidP="00EB4391" w:rsidRDefault="00E51D06" w14:paraId="7FB0385E" wp14:textId="77777777">
            <w:pPr>
              <w:jc w:val="both"/>
              <w:rPr>
                <w:rFonts w:cs="Arial"/>
              </w:rPr>
            </w:pPr>
            <w:r w:rsidRPr="00967FCE">
              <w:rPr>
                <w:rFonts w:cs="Arial"/>
              </w:rPr>
              <w:t xml:space="preserve">Examples of forms of assessment include coursework, presentations, and case studies. </w:t>
            </w:r>
          </w:p>
          <w:p w:rsidRPr="00967FCE" w:rsidR="00E51D06" w:rsidP="00EB4391" w:rsidRDefault="00E51D06" w14:paraId="049F31CB" wp14:textId="77777777">
            <w:pPr>
              <w:jc w:val="both"/>
              <w:rPr>
                <w:rFonts w:cs="Arial"/>
              </w:rPr>
            </w:pPr>
          </w:p>
          <w:p w:rsidRPr="00967FCE" w:rsidR="00E51D06" w:rsidP="00EB4391" w:rsidRDefault="00E51D06" w14:paraId="38EFC1D8" wp14:textId="77777777">
            <w:pPr>
              <w:jc w:val="both"/>
              <w:outlineLvl w:val="0"/>
              <w:rPr>
                <w:rFonts w:cs="Arial"/>
              </w:rPr>
            </w:pPr>
            <w:r w:rsidRPr="00967FCE">
              <w:rPr>
                <w:rFonts w:cs="Arial"/>
              </w:rPr>
              <w:t>Knowledge is assessed by</w:t>
            </w:r>
          </w:p>
          <w:p w:rsidRPr="00967FCE" w:rsidR="00E51D06" w:rsidP="00E51D06" w:rsidRDefault="00E51D06" w14:paraId="063192FA" wp14:textId="77777777">
            <w:pPr>
              <w:pStyle w:val="ListParagraph"/>
              <w:numPr>
                <w:ilvl w:val="0"/>
                <w:numId w:val="3"/>
              </w:numPr>
              <w:suppressAutoHyphens w:val="0"/>
              <w:contextualSpacing/>
              <w:jc w:val="both"/>
              <w:rPr>
                <w:rFonts w:ascii="Arial" w:hAnsi="Arial" w:cs="Arial"/>
                <w:sz w:val="24"/>
                <w:szCs w:val="24"/>
              </w:rPr>
            </w:pPr>
            <w:r w:rsidRPr="00967FCE">
              <w:rPr>
                <w:rFonts w:ascii="Arial" w:hAnsi="Arial" w:cs="Arial"/>
                <w:sz w:val="24"/>
                <w:szCs w:val="24"/>
              </w:rPr>
              <w:t>written Assignments</w:t>
            </w:r>
          </w:p>
          <w:p w:rsidRPr="00967FCE" w:rsidR="00E51D06" w:rsidP="00E51D06" w:rsidRDefault="00E51D06" w14:paraId="75F7435C" wp14:textId="77777777">
            <w:pPr>
              <w:pStyle w:val="ListParagraph"/>
              <w:numPr>
                <w:ilvl w:val="0"/>
                <w:numId w:val="3"/>
              </w:numPr>
              <w:suppressAutoHyphens w:val="0"/>
              <w:contextualSpacing/>
              <w:jc w:val="both"/>
              <w:rPr>
                <w:rFonts w:ascii="Arial" w:hAnsi="Arial" w:cs="Arial"/>
                <w:sz w:val="24"/>
                <w:szCs w:val="24"/>
              </w:rPr>
            </w:pPr>
            <w:r w:rsidRPr="00967FCE">
              <w:rPr>
                <w:rFonts w:ascii="Arial" w:hAnsi="Arial" w:cs="Arial"/>
                <w:sz w:val="24"/>
                <w:szCs w:val="24"/>
              </w:rPr>
              <w:t>subject Knowledge Audits</w:t>
            </w:r>
          </w:p>
          <w:p w:rsidRPr="00967FCE" w:rsidR="00E51D06" w:rsidP="00E51D06" w:rsidRDefault="00E51D06" w14:paraId="09753DA6" wp14:textId="77777777">
            <w:pPr>
              <w:pStyle w:val="ListParagraph"/>
              <w:numPr>
                <w:ilvl w:val="0"/>
                <w:numId w:val="3"/>
              </w:numPr>
              <w:suppressAutoHyphens w:val="0"/>
              <w:contextualSpacing/>
              <w:jc w:val="both"/>
              <w:rPr>
                <w:rFonts w:ascii="Arial" w:hAnsi="Arial" w:cs="Arial"/>
                <w:sz w:val="24"/>
                <w:szCs w:val="24"/>
              </w:rPr>
            </w:pPr>
            <w:r w:rsidRPr="00967FCE">
              <w:rPr>
                <w:rFonts w:ascii="Arial" w:hAnsi="Arial" w:cs="Arial"/>
                <w:sz w:val="24"/>
                <w:szCs w:val="24"/>
              </w:rPr>
              <w:t>exams</w:t>
            </w:r>
          </w:p>
          <w:p w:rsidRPr="00967FCE" w:rsidR="00E51D06" w:rsidP="00E51D06" w:rsidRDefault="00E51D06" w14:paraId="375DAA1E" wp14:textId="77777777">
            <w:pPr>
              <w:pStyle w:val="ListParagraph"/>
              <w:numPr>
                <w:ilvl w:val="0"/>
                <w:numId w:val="3"/>
              </w:numPr>
              <w:suppressAutoHyphens w:val="0"/>
              <w:contextualSpacing/>
              <w:jc w:val="both"/>
              <w:rPr>
                <w:rFonts w:ascii="Arial" w:hAnsi="Arial" w:cs="Arial"/>
                <w:sz w:val="24"/>
                <w:szCs w:val="24"/>
              </w:rPr>
            </w:pPr>
            <w:r w:rsidRPr="00967FCE">
              <w:rPr>
                <w:rFonts w:ascii="Arial" w:hAnsi="Arial" w:cs="Arial"/>
                <w:sz w:val="24"/>
                <w:szCs w:val="24"/>
              </w:rPr>
              <w:t>setting based portfolio</w:t>
            </w:r>
          </w:p>
          <w:p w:rsidRPr="00967FCE" w:rsidR="00E51D06" w:rsidP="00E51D06" w:rsidRDefault="00E51D06" w14:paraId="15362DBB" wp14:textId="77777777">
            <w:pPr>
              <w:pStyle w:val="ListParagraph"/>
              <w:numPr>
                <w:ilvl w:val="0"/>
                <w:numId w:val="3"/>
              </w:numPr>
              <w:suppressAutoHyphens w:val="0"/>
              <w:contextualSpacing/>
              <w:jc w:val="both"/>
              <w:rPr>
                <w:rFonts w:ascii="Arial" w:hAnsi="Arial" w:cs="Arial"/>
                <w:sz w:val="24"/>
                <w:szCs w:val="24"/>
              </w:rPr>
            </w:pPr>
            <w:r w:rsidRPr="00967FCE">
              <w:rPr>
                <w:rFonts w:ascii="Arial" w:hAnsi="Arial" w:cs="Arial"/>
                <w:sz w:val="24"/>
                <w:szCs w:val="24"/>
              </w:rPr>
              <w:t>teaching observations</w:t>
            </w:r>
          </w:p>
          <w:p w:rsidRPr="00967FCE" w:rsidR="00E51D06" w:rsidP="00EB4391" w:rsidRDefault="00E51D06" w14:paraId="53128261" wp14:textId="77777777">
            <w:pPr>
              <w:jc w:val="both"/>
              <w:rPr>
                <w:rFonts w:cs="Arial"/>
              </w:rPr>
            </w:pPr>
          </w:p>
          <w:p w:rsidRPr="00967FCE" w:rsidR="00E51D06" w:rsidP="00EB4391" w:rsidRDefault="00E51D06" w14:paraId="5260A441" wp14:textId="77777777">
            <w:pPr>
              <w:jc w:val="both"/>
              <w:outlineLvl w:val="0"/>
              <w:rPr>
                <w:rFonts w:cs="Arial"/>
              </w:rPr>
            </w:pPr>
            <w:r w:rsidRPr="00967FCE">
              <w:rPr>
                <w:rFonts w:cs="Arial"/>
              </w:rPr>
              <w:t>Thinking skills are assessed by</w:t>
            </w:r>
          </w:p>
          <w:p w:rsidRPr="00967FCE" w:rsidR="00E51D06" w:rsidP="00E51D06" w:rsidRDefault="00E51D06" w14:paraId="16477F1F" wp14:textId="77777777">
            <w:pPr>
              <w:numPr>
                <w:ilvl w:val="0"/>
                <w:numId w:val="4"/>
              </w:numPr>
              <w:jc w:val="both"/>
              <w:rPr>
                <w:rFonts w:cs="Arial"/>
              </w:rPr>
            </w:pPr>
            <w:r w:rsidRPr="00967FCE">
              <w:rPr>
                <w:rFonts w:cs="Arial"/>
              </w:rPr>
              <w:t>written assignments</w:t>
            </w:r>
          </w:p>
          <w:p w:rsidRPr="00967FCE" w:rsidR="00E51D06" w:rsidP="00E51D06" w:rsidRDefault="00E51D06" w14:paraId="1671437B" wp14:textId="77777777">
            <w:pPr>
              <w:numPr>
                <w:ilvl w:val="0"/>
                <w:numId w:val="4"/>
              </w:numPr>
              <w:jc w:val="both"/>
              <w:rPr>
                <w:rFonts w:cs="Arial"/>
              </w:rPr>
            </w:pPr>
            <w:r w:rsidRPr="00967FCE">
              <w:rPr>
                <w:rFonts w:cs="Arial"/>
              </w:rPr>
              <w:t>exams</w:t>
            </w:r>
          </w:p>
          <w:p w:rsidRPr="00967FCE" w:rsidR="00E51D06" w:rsidP="00E51D06" w:rsidRDefault="00E51D06" w14:paraId="4A99B1B1" wp14:textId="77777777">
            <w:pPr>
              <w:numPr>
                <w:ilvl w:val="0"/>
                <w:numId w:val="4"/>
              </w:numPr>
              <w:jc w:val="both"/>
              <w:rPr>
                <w:rFonts w:cs="Arial"/>
              </w:rPr>
            </w:pPr>
            <w:r w:rsidRPr="00967FCE">
              <w:rPr>
                <w:rFonts w:cs="Arial"/>
              </w:rPr>
              <w:t>setting based portfolio</w:t>
            </w:r>
          </w:p>
          <w:p w:rsidRPr="00967FCE" w:rsidR="00E51D06" w:rsidP="00EB4391" w:rsidRDefault="00E51D06" w14:paraId="62486C05" wp14:textId="77777777">
            <w:pPr>
              <w:jc w:val="both"/>
              <w:rPr>
                <w:rFonts w:cs="Arial"/>
              </w:rPr>
            </w:pPr>
          </w:p>
          <w:p w:rsidRPr="00967FCE" w:rsidR="00E51D06" w:rsidP="00EB4391" w:rsidRDefault="00E51D06" w14:paraId="787BE9FB" wp14:textId="77777777">
            <w:pPr>
              <w:jc w:val="both"/>
              <w:outlineLvl w:val="0"/>
              <w:rPr>
                <w:rFonts w:cs="Arial"/>
              </w:rPr>
            </w:pPr>
            <w:r w:rsidRPr="00967FCE">
              <w:rPr>
                <w:rFonts w:cs="Arial"/>
              </w:rPr>
              <w:t>Practical skills are assessed by</w:t>
            </w:r>
          </w:p>
          <w:p w:rsidRPr="00967FCE" w:rsidR="00E51D06" w:rsidP="00E51D06" w:rsidRDefault="00E51D06" w14:paraId="6514A497" wp14:textId="77777777">
            <w:pPr>
              <w:numPr>
                <w:ilvl w:val="0"/>
                <w:numId w:val="5"/>
              </w:numPr>
              <w:jc w:val="both"/>
              <w:rPr>
                <w:rFonts w:cs="Arial"/>
              </w:rPr>
            </w:pPr>
            <w:r w:rsidRPr="00967FCE">
              <w:rPr>
                <w:rFonts w:cs="Arial"/>
              </w:rPr>
              <w:t>written assignments</w:t>
            </w:r>
          </w:p>
          <w:p w:rsidRPr="00967FCE" w:rsidR="00E51D06" w:rsidP="00E51D06" w:rsidRDefault="00E51D06" w14:paraId="159F771B" wp14:textId="77777777">
            <w:pPr>
              <w:numPr>
                <w:ilvl w:val="0"/>
                <w:numId w:val="5"/>
              </w:numPr>
              <w:jc w:val="both"/>
              <w:rPr>
                <w:rFonts w:cs="Arial"/>
              </w:rPr>
            </w:pPr>
            <w:r w:rsidRPr="00967FCE">
              <w:rPr>
                <w:rFonts w:cs="Arial"/>
              </w:rPr>
              <w:t>exams</w:t>
            </w:r>
          </w:p>
          <w:p w:rsidRPr="00967FCE" w:rsidR="00E51D06" w:rsidP="00E51D06" w:rsidRDefault="00E51D06" w14:paraId="3AF42BE4" wp14:textId="77777777">
            <w:pPr>
              <w:numPr>
                <w:ilvl w:val="0"/>
                <w:numId w:val="5"/>
              </w:numPr>
              <w:jc w:val="both"/>
              <w:rPr>
                <w:rFonts w:cs="Arial"/>
              </w:rPr>
            </w:pPr>
            <w:r w:rsidRPr="00967FCE">
              <w:rPr>
                <w:rFonts w:cs="Arial"/>
              </w:rPr>
              <w:t>debates</w:t>
            </w:r>
          </w:p>
          <w:p w:rsidRPr="00967FCE" w:rsidR="00E51D06" w:rsidP="00E51D06" w:rsidRDefault="00E51D06" w14:paraId="37990C07" wp14:textId="77777777">
            <w:pPr>
              <w:numPr>
                <w:ilvl w:val="0"/>
                <w:numId w:val="5"/>
              </w:numPr>
              <w:jc w:val="both"/>
              <w:rPr>
                <w:rFonts w:cs="Arial"/>
              </w:rPr>
            </w:pPr>
            <w:r w:rsidRPr="00967FCE">
              <w:rPr>
                <w:rFonts w:cs="Arial"/>
              </w:rPr>
              <w:t>presentations</w:t>
            </w:r>
          </w:p>
          <w:p w:rsidRPr="00967FCE" w:rsidR="00E51D06" w:rsidP="00EB4391" w:rsidRDefault="00E51D06" w14:paraId="4101652C" wp14:textId="77777777">
            <w:pPr>
              <w:jc w:val="both"/>
              <w:rPr>
                <w:rFonts w:cs="Arial"/>
              </w:rPr>
            </w:pPr>
          </w:p>
          <w:p w:rsidRPr="00967FCE" w:rsidR="00E51D06" w:rsidP="00EB4391" w:rsidRDefault="00E51D06" w14:paraId="7C9B21C6" wp14:textId="77777777">
            <w:pPr>
              <w:jc w:val="both"/>
              <w:outlineLvl w:val="0"/>
              <w:rPr>
                <w:rFonts w:cs="Arial"/>
              </w:rPr>
            </w:pPr>
            <w:r w:rsidRPr="00967FCE">
              <w:rPr>
                <w:rFonts w:cs="Arial"/>
              </w:rPr>
              <w:t>Skills for life and work (general skills) are assessed by</w:t>
            </w:r>
          </w:p>
          <w:p w:rsidRPr="00967FCE" w:rsidR="00E51D06" w:rsidP="00E51D06" w:rsidRDefault="00E51D06" w14:paraId="37FCF75C" wp14:textId="77777777">
            <w:pPr>
              <w:pStyle w:val="ListParagraph"/>
              <w:numPr>
                <w:ilvl w:val="0"/>
                <w:numId w:val="6"/>
              </w:numPr>
              <w:suppressAutoHyphens w:val="0"/>
              <w:contextualSpacing/>
              <w:jc w:val="both"/>
              <w:rPr>
                <w:rFonts w:ascii="Arial" w:hAnsi="Arial" w:cs="Arial"/>
                <w:sz w:val="24"/>
                <w:szCs w:val="24"/>
              </w:rPr>
            </w:pPr>
            <w:r w:rsidRPr="00967FCE">
              <w:rPr>
                <w:rFonts w:ascii="Arial" w:hAnsi="Arial" w:cs="Arial"/>
                <w:sz w:val="24"/>
                <w:szCs w:val="24"/>
              </w:rPr>
              <w:t>written assignments</w:t>
            </w:r>
          </w:p>
          <w:p w:rsidRPr="00967FCE" w:rsidR="00E51D06" w:rsidP="00E51D06" w:rsidRDefault="00E51D06" w14:paraId="65727A77" wp14:textId="77777777">
            <w:pPr>
              <w:pStyle w:val="ListParagraph"/>
              <w:numPr>
                <w:ilvl w:val="0"/>
                <w:numId w:val="6"/>
              </w:numPr>
              <w:suppressAutoHyphens w:val="0"/>
              <w:contextualSpacing/>
              <w:jc w:val="both"/>
              <w:rPr>
                <w:rFonts w:ascii="Arial" w:hAnsi="Arial" w:cs="Arial"/>
                <w:sz w:val="24"/>
                <w:szCs w:val="24"/>
              </w:rPr>
            </w:pPr>
            <w:r w:rsidRPr="00967FCE">
              <w:rPr>
                <w:rFonts w:ascii="Arial" w:hAnsi="Arial" w:cs="Arial"/>
                <w:sz w:val="24"/>
                <w:szCs w:val="24"/>
              </w:rPr>
              <w:t>skills tests</w:t>
            </w:r>
          </w:p>
          <w:p w:rsidRPr="00967FCE" w:rsidR="00E51D06" w:rsidP="00E51D06" w:rsidRDefault="00E51D06" w14:paraId="7434D893" wp14:textId="77777777">
            <w:pPr>
              <w:pStyle w:val="ListParagraph"/>
              <w:numPr>
                <w:ilvl w:val="0"/>
                <w:numId w:val="6"/>
              </w:numPr>
              <w:suppressAutoHyphens w:val="0"/>
              <w:contextualSpacing/>
              <w:jc w:val="both"/>
              <w:rPr>
                <w:rFonts w:ascii="Arial" w:hAnsi="Arial" w:cs="Arial"/>
                <w:sz w:val="24"/>
                <w:szCs w:val="24"/>
              </w:rPr>
            </w:pPr>
            <w:r w:rsidRPr="00967FCE">
              <w:rPr>
                <w:rFonts w:ascii="Arial" w:hAnsi="Arial" w:cs="Arial"/>
                <w:sz w:val="24"/>
                <w:szCs w:val="24"/>
              </w:rPr>
              <w:t>portfolio</w:t>
            </w:r>
          </w:p>
          <w:p w:rsidRPr="00967FCE" w:rsidR="00E51D06" w:rsidP="00EB4391" w:rsidRDefault="00E51D06" w14:paraId="60997FAA" wp14:textId="77777777">
            <w:pPr>
              <w:spacing w:after="120"/>
              <w:jc w:val="both"/>
              <w:outlineLvl w:val="0"/>
              <w:rPr>
                <w:rFonts w:cs="Arial"/>
                <w:sz w:val="28"/>
                <w:szCs w:val="28"/>
              </w:rPr>
            </w:pPr>
            <w:r w:rsidRPr="00967FCE">
              <w:rPr>
                <w:rFonts w:cs="Arial"/>
              </w:rPr>
              <w:t xml:space="preserve">Students with disabilities and/or learning needs should discuss assessments with the </w:t>
            </w:r>
            <w:r w:rsidR="003F00DC">
              <w:rPr>
                <w:rFonts w:cs="Arial"/>
              </w:rPr>
              <w:t>Course</w:t>
            </w:r>
            <w:r w:rsidRPr="00967FCE">
              <w:rPr>
                <w:rFonts w:cs="Arial"/>
              </w:rPr>
              <w:t xml:space="preserve"> Leader to ensure they are able </w:t>
            </w:r>
            <w:proofErr w:type="gramStart"/>
            <w:r w:rsidRPr="00967FCE">
              <w:rPr>
                <w:rFonts w:cs="Arial"/>
              </w:rPr>
              <w:t>to fully engage</w:t>
            </w:r>
            <w:proofErr w:type="gramEnd"/>
            <w:r w:rsidRPr="00967FCE">
              <w:rPr>
                <w:rFonts w:cs="Arial"/>
              </w:rPr>
              <w:t xml:space="preserve"> with all assessment within the </w:t>
            </w:r>
            <w:r w:rsidR="003F00DC">
              <w:rPr>
                <w:rFonts w:cs="Arial"/>
              </w:rPr>
              <w:t>course</w:t>
            </w:r>
            <w:r w:rsidRPr="00967FCE">
              <w:rPr>
                <w:rFonts w:cs="Arial"/>
              </w:rPr>
              <w:t>.</w:t>
            </w:r>
          </w:p>
        </w:tc>
      </w:tr>
    </w:tbl>
    <w:p xmlns:wp14="http://schemas.microsoft.com/office/word/2010/wordml" w:rsidRPr="00967FCE" w:rsidR="00E51D06" w:rsidP="00E51D06" w:rsidRDefault="00E51D06" w14:paraId="4B99056E" wp14:textId="77777777">
      <w:pPr>
        <w:rPr>
          <w:rFonts w:cs="Arial"/>
        </w:rPr>
      </w:pPr>
    </w:p>
    <w:p xmlns:wp14="http://schemas.microsoft.com/office/word/2010/wordml" w:rsidRPr="00967FCE" w:rsidR="00E51D06" w:rsidP="00E51D06" w:rsidRDefault="00E51D06" w14:paraId="2C9E22F4" wp14:textId="77777777">
      <w:pPr>
        <w:spacing w:after="120"/>
        <w:jc w:val="both"/>
        <w:outlineLvl w:val="0"/>
        <w:rPr>
          <w:rFonts w:cs="Arial"/>
          <w:sz w:val="28"/>
          <w:szCs w:val="28"/>
        </w:rPr>
      </w:pPr>
      <w:r w:rsidRPr="00967FCE">
        <w:rPr>
          <w:rFonts w:cs="Arial"/>
          <w:sz w:val="28"/>
          <w:szCs w:val="28"/>
        </w:rPr>
        <w:t>Work or Study Placements</w:t>
      </w: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9016"/>
      </w:tblGrid>
      <w:tr xmlns:wp14="http://schemas.microsoft.com/office/word/2010/wordml" w:rsidRPr="00967FCE" w:rsidR="00E51D06" w:rsidTr="00EB4391" w14:paraId="2FA73272" wp14:textId="77777777">
        <w:trPr>
          <w:trHeight w:val="493"/>
        </w:trPr>
        <w:tc>
          <w:tcPr>
            <w:tcW w:w="5000" w:type="pct"/>
            <w:tcMar>
              <w:top w:w="57" w:type="dxa"/>
              <w:left w:w="57" w:type="dxa"/>
              <w:bottom w:w="57" w:type="dxa"/>
              <w:right w:w="57" w:type="dxa"/>
            </w:tcMar>
          </w:tcPr>
          <w:p w:rsidRPr="00967FCE" w:rsidR="00E51D06" w:rsidP="00EB4391" w:rsidRDefault="00E51D06" w14:paraId="19C0A393" wp14:textId="77777777">
            <w:pPr>
              <w:jc w:val="both"/>
              <w:rPr>
                <w:rFonts w:cs="Arial"/>
              </w:rPr>
            </w:pPr>
            <w:r w:rsidRPr="00967FCE">
              <w:rPr>
                <w:rFonts w:cs="Arial"/>
                <w:szCs w:val="22"/>
              </w:rPr>
              <w:t xml:space="preserve">Placements are a key element of this </w:t>
            </w:r>
            <w:r w:rsidR="003F00DC">
              <w:rPr>
                <w:rFonts w:cs="Arial"/>
                <w:szCs w:val="22"/>
              </w:rPr>
              <w:t>course</w:t>
            </w:r>
            <w:r w:rsidRPr="00967FCE">
              <w:rPr>
                <w:rFonts w:cs="Arial"/>
                <w:szCs w:val="22"/>
              </w:rPr>
              <w:t xml:space="preserve"> and </w:t>
            </w:r>
            <w:r w:rsidRPr="00967FCE">
              <w:rPr>
                <w:rFonts w:cs="Arial"/>
                <w:bCs/>
                <w:szCs w:val="22"/>
              </w:rPr>
              <w:t xml:space="preserve">will enable you to </w:t>
            </w:r>
            <w:r w:rsidRPr="00967FCE">
              <w:rPr>
                <w:rFonts w:cs="Arial"/>
                <w:szCs w:val="22"/>
              </w:rPr>
              <w:t xml:space="preserve">clearly link theory within the </w:t>
            </w:r>
            <w:r w:rsidR="003F00DC">
              <w:rPr>
                <w:rFonts w:cs="Arial"/>
                <w:szCs w:val="22"/>
              </w:rPr>
              <w:t>course</w:t>
            </w:r>
            <w:r w:rsidRPr="00967FCE">
              <w:rPr>
                <w:rFonts w:cs="Arial"/>
                <w:szCs w:val="22"/>
              </w:rPr>
              <w:t xml:space="preserve">, thereby allowing </w:t>
            </w:r>
            <w:proofErr w:type="gramStart"/>
            <w:r w:rsidRPr="00967FCE">
              <w:rPr>
                <w:rFonts w:cs="Arial"/>
                <w:szCs w:val="22"/>
              </w:rPr>
              <w:t>for viable</w:t>
            </w:r>
            <w:proofErr w:type="gramEnd"/>
            <w:r w:rsidRPr="00967FCE">
              <w:rPr>
                <w:rFonts w:cs="Arial"/>
                <w:szCs w:val="22"/>
              </w:rPr>
              <w:t xml:space="preserve"> links to practice and offering a comprehensive understanding and application of subjects taught.  This will enhance employability and offer you the chance to develop their critical thinking and reflective skills based on practical application and integrate theory and practice. </w:t>
            </w:r>
          </w:p>
        </w:tc>
      </w:tr>
    </w:tbl>
    <w:p xmlns:wp14="http://schemas.microsoft.com/office/word/2010/wordml" w:rsidRPr="00967FCE" w:rsidR="00E51D06" w:rsidP="00E51D06" w:rsidRDefault="00E51D06" w14:paraId="1299C43A" wp14:textId="77777777">
      <w:pPr>
        <w:spacing w:after="120"/>
        <w:outlineLvl w:val="0"/>
        <w:rPr>
          <w:rFonts w:cs="Arial"/>
          <w:sz w:val="28"/>
          <w:szCs w:val="28"/>
        </w:rPr>
      </w:pPr>
    </w:p>
    <w:p xmlns:wp14="http://schemas.microsoft.com/office/word/2010/wordml" w:rsidRPr="00967FCE" w:rsidR="00E51D06" w:rsidP="00E51D06" w:rsidRDefault="003F00DC" w14:paraId="0D2B047E" wp14:textId="77777777">
      <w:pPr>
        <w:spacing w:after="120"/>
        <w:outlineLvl w:val="0"/>
        <w:rPr>
          <w:rFonts w:cs="Arial"/>
          <w:sz w:val="28"/>
          <w:szCs w:val="28"/>
        </w:rPr>
      </w:pPr>
      <w:r>
        <w:rPr>
          <w:rFonts w:cs="Arial"/>
          <w:sz w:val="28"/>
          <w:szCs w:val="28"/>
        </w:rPr>
        <w:t>Course</w:t>
      </w:r>
      <w:r w:rsidRPr="00967FCE" w:rsidR="00E51D06">
        <w:rPr>
          <w:rFonts w:cs="Arial"/>
          <w:sz w:val="28"/>
          <w:szCs w:val="28"/>
        </w:rPr>
        <w:t xml:space="preserve"> Structure</w:t>
      </w: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9016"/>
      </w:tblGrid>
      <w:tr xmlns:wp14="http://schemas.microsoft.com/office/word/2010/wordml" w:rsidRPr="00967FCE" w:rsidR="00E51D06" w:rsidTr="00EB4391" w14:paraId="0DC7E691" wp14:textId="77777777">
        <w:trPr>
          <w:trHeight w:val="493"/>
        </w:trPr>
        <w:tc>
          <w:tcPr>
            <w:tcW w:w="5000" w:type="pct"/>
            <w:tcMar>
              <w:top w:w="57" w:type="dxa"/>
              <w:left w:w="57" w:type="dxa"/>
              <w:bottom w:w="57" w:type="dxa"/>
              <w:right w:w="57" w:type="dxa"/>
            </w:tcMar>
          </w:tcPr>
          <w:p w:rsidRPr="00967FCE" w:rsidR="00E51D06" w:rsidP="00EB4391" w:rsidRDefault="00E51D06" w14:paraId="6625FF74" wp14:textId="77777777">
            <w:pPr>
              <w:rPr>
                <w:rFonts w:cs="Arial"/>
              </w:rPr>
            </w:pPr>
            <w:r w:rsidRPr="00967FCE">
              <w:rPr>
                <w:rFonts w:cs="Arial"/>
              </w:rPr>
              <w:t xml:space="preserve">By joining the </w:t>
            </w:r>
            <w:bookmarkStart w:name="_GoBack" w:id="0"/>
            <w:r w:rsidRPr="00967FCE">
              <w:rPr>
                <w:rFonts w:cs="Arial"/>
              </w:rPr>
              <w:t>Foundation y</w:t>
            </w:r>
            <w:bookmarkEnd w:id="0"/>
            <w:r w:rsidRPr="00967FCE">
              <w:rPr>
                <w:rFonts w:cs="Arial"/>
              </w:rPr>
              <w:t xml:space="preserve">ear Level 3 </w:t>
            </w:r>
            <w:r w:rsidR="003F00DC">
              <w:rPr>
                <w:rFonts w:cs="Arial"/>
              </w:rPr>
              <w:t>course</w:t>
            </w:r>
            <w:r w:rsidRPr="00967FCE">
              <w:rPr>
                <w:rFonts w:cs="Arial"/>
              </w:rPr>
              <w:t xml:space="preserve">, full time students embarking on an extended 4-year </w:t>
            </w:r>
            <w:r w:rsidR="003F00DC">
              <w:rPr>
                <w:rFonts w:cs="Arial"/>
              </w:rPr>
              <w:t>course</w:t>
            </w:r>
            <w:r w:rsidRPr="00967FCE">
              <w:rPr>
                <w:rFonts w:cs="Arial"/>
              </w:rPr>
              <w:t xml:space="preserve"> in Early Childhood, Special Education Needs or Education Studies will enjoy all the benefits of membership as a UEL student body from the beginning of this </w:t>
            </w:r>
            <w:r w:rsidR="003F00DC">
              <w:rPr>
                <w:rFonts w:cs="Arial"/>
              </w:rPr>
              <w:t>course</w:t>
            </w:r>
            <w:r w:rsidRPr="00967FCE">
              <w:rPr>
                <w:rFonts w:cs="Arial"/>
              </w:rPr>
              <w:t xml:space="preserve">. The </w:t>
            </w:r>
            <w:r w:rsidR="003F00DC">
              <w:rPr>
                <w:rFonts w:cs="Arial"/>
              </w:rPr>
              <w:t>course</w:t>
            </w:r>
            <w:r w:rsidRPr="00967FCE">
              <w:rPr>
                <w:rFonts w:cs="Arial"/>
              </w:rPr>
              <w:t xml:space="preserve"> </w:t>
            </w:r>
            <w:proofErr w:type="gramStart"/>
            <w:r w:rsidRPr="00967FCE">
              <w:rPr>
                <w:rFonts w:cs="Arial"/>
              </w:rPr>
              <w:t>is made up</w:t>
            </w:r>
            <w:proofErr w:type="gramEnd"/>
            <w:r w:rsidRPr="00967FCE">
              <w:rPr>
                <w:rFonts w:cs="Arial"/>
              </w:rPr>
              <w:t xml:space="preserve"> of modules that are each credit weighted.</w:t>
            </w:r>
          </w:p>
        </w:tc>
      </w:tr>
    </w:tbl>
    <w:p xmlns:wp14="http://schemas.microsoft.com/office/word/2010/wordml" w:rsidRPr="00967FCE" w:rsidR="00E51D06" w:rsidP="00E51D06" w:rsidRDefault="00E51D06" w14:paraId="4DDBEF00" wp14:textId="77777777">
      <w:pPr>
        <w:spacing w:after="120"/>
        <w:outlineLvl w:val="0"/>
        <w:rPr>
          <w:rFonts w:cs="Arial"/>
          <w:sz w:val="28"/>
          <w:szCs w:val="28"/>
        </w:rPr>
      </w:pPr>
    </w:p>
    <w:p xmlns:wp14="http://schemas.microsoft.com/office/word/2010/wordml" w:rsidRPr="00967FCE" w:rsidR="00E51D06" w:rsidP="00E51D06" w:rsidRDefault="00E51D06" w14:paraId="4E46FA24" wp14:textId="77777777">
      <w:pPr>
        <w:ind w:left="720" w:hanging="720"/>
        <w:rPr>
          <w:rFonts w:cs="Arial"/>
        </w:rPr>
      </w:pPr>
      <w:r w:rsidRPr="00967FCE">
        <w:rPr>
          <w:rFonts w:cs="Arial"/>
        </w:rPr>
        <w:t xml:space="preserve">The module structure of this </w:t>
      </w:r>
      <w:r w:rsidR="003F00DC">
        <w:rPr>
          <w:rFonts w:cs="Arial"/>
        </w:rPr>
        <w:t>course</w:t>
      </w:r>
      <w:r w:rsidRPr="00967FCE">
        <w:rPr>
          <w:rFonts w:cs="Arial"/>
        </w:rPr>
        <w:t>:</w:t>
      </w: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791"/>
        <w:gridCol w:w="1037"/>
        <w:gridCol w:w="2499"/>
        <w:gridCol w:w="1531"/>
        <w:gridCol w:w="1632"/>
        <w:gridCol w:w="1526"/>
      </w:tblGrid>
      <w:tr xmlns:wp14="http://schemas.microsoft.com/office/word/2010/wordml" w:rsidRPr="00967FCE" w:rsidR="00E51D06" w:rsidTr="2687207A" w14:paraId="7F4377D4" wp14:textId="77777777">
        <w:tc>
          <w:tcPr>
            <w:tcW w:w="439" w:type="pct"/>
            <w:tcMar>
              <w:top w:w="57" w:type="dxa"/>
              <w:left w:w="57" w:type="dxa"/>
              <w:bottom w:w="57" w:type="dxa"/>
              <w:right w:w="57" w:type="dxa"/>
            </w:tcMar>
            <w:vAlign w:val="center"/>
          </w:tcPr>
          <w:p w:rsidRPr="00967FCE" w:rsidR="00E51D06" w:rsidP="00EB4391" w:rsidRDefault="00E51D06" w14:paraId="0CFFFD6B" wp14:textId="77777777">
            <w:pPr>
              <w:spacing w:before="120" w:after="120"/>
              <w:jc w:val="center"/>
              <w:rPr>
                <w:rFonts w:cs="Arial"/>
                <w:b/>
              </w:rPr>
            </w:pPr>
            <w:r w:rsidRPr="00967FCE">
              <w:rPr>
                <w:rFonts w:cs="Arial"/>
                <w:b/>
              </w:rPr>
              <w:t>Level</w:t>
            </w:r>
          </w:p>
        </w:tc>
        <w:tc>
          <w:tcPr>
            <w:tcW w:w="575" w:type="pct"/>
            <w:tcMar>
              <w:top w:w="57" w:type="dxa"/>
              <w:left w:w="57" w:type="dxa"/>
              <w:bottom w:w="57" w:type="dxa"/>
              <w:right w:w="57" w:type="dxa"/>
            </w:tcMar>
            <w:vAlign w:val="center"/>
          </w:tcPr>
          <w:p w:rsidRPr="00967FCE" w:rsidR="00E51D06" w:rsidP="00EB4391" w:rsidRDefault="00E51D06" w14:paraId="4355212D" wp14:textId="77777777">
            <w:pPr>
              <w:spacing w:before="120" w:after="120"/>
              <w:jc w:val="center"/>
              <w:rPr>
                <w:rFonts w:cs="Arial"/>
                <w:b/>
              </w:rPr>
            </w:pPr>
            <w:r w:rsidRPr="00967FCE">
              <w:rPr>
                <w:rFonts w:cs="Arial"/>
                <w:b/>
              </w:rPr>
              <w:t>Module</w:t>
            </w:r>
          </w:p>
          <w:p w:rsidRPr="00967FCE" w:rsidR="00E51D06" w:rsidP="00EB4391" w:rsidRDefault="00E51D06" w14:paraId="2DAB5A84" wp14:textId="77777777">
            <w:pPr>
              <w:spacing w:before="120" w:after="120"/>
              <w:jc w:val="center"/>
              <w:rPr>
                <w:rFonts w:cs="Arial"/>
                <w:b/>
              </w:rPr>
            </w:pPr>
            <w:r w:rsidRPr="00967FCE">
              <w:rPr>
                <w:rFonts w:cs="Arial"/>
                <w:b/>
              </w:rPr>
              <w:t>Code</w:t>
            </w:r>
          </w:p>
        </w:tc>
        <w:tc>
          <w:tcPr>
            <w:tcW w:w="1386" w:type="pct"/>
            <w:tcMar>
              <w:top w:w="57" w:type="dxa"/>
              <w:left w:w="57" w:type="dxa"/>
              <w:bottom w:w="57" w:type="dxa"/>
              <w:right w:w="57" w:type="dxa"/>
            </w:tcMar>
            <w:vAlign w:val="center"/>
          </w:tcPr>
          <w:p w:rsidRPr="00967FCE" w:rsidR="00E51D06" w:rsidP="00EB4391" w:rsidRDefault="00E51D06" w14:paraId="52FBC274" wp14:textId="77777777">
            <w:pPr>
              <w:spacing w:before="120" w:after="120"/>
              <w:jc w:val="center"/>
              <w:rPr>
                <w:rFonts w:cs="Arial"/>
                <w:b/>
              </w:rPr>
            </w:pPr>
            <w:r w:rsidRPr="00967FCE">
              <w:rPr>
                <w:rFonts w:cs="Arial"/>
                <w:b/>
              </w:rPr>
              <w:t>Module Title</w:t>
            </w:r>
          </w:p>
        </w:tc>
        <w:tc>
          <w:tcPr>
            <w:tcW w:w="849" w:type="pct"/>
            <w:tcMar>
              <w:top w:w="57" w:type="dxa"/>
              <w:left w:w="57" w:type="dxa"/>
              <w:bottom w:w="57" w:type="dxa"/>
              <w:right w:w="57" w:type="dxa"/>
            </w:tcMar>
            <w:vAlign w:val="center"/>
          </w:tcPr>
          <w:p w:rsidRPr="00967FCE" w:rsidR="00E51D06" w:rsidP="00EB4391" w:rsidRDefault="00E51D06" w14:paraId="00F1CC84" wp14:textId="77777777">
            <w:pPr>
              <w:spacing w:before="120" w:after="120"/>
              <w:jc w:val="center"/>
              <w:rPr>
                <w:rFonts w:cs="Arial"/>
                <w:b/>
              </w:rPr>
            </w:pPr>
            <w:r w:rsidRPr="00967FCE">
              <w:rPr>
                <w:rFonts w:cs="Arial"/>
                <w:b/>
              </w:rPr>
              <w:t>Credit Weighting</w:t>
            </w:r>
          </w:p>
          <w:p w:rsidRPr="00967FCE" w:rsidR="00E51D06" w:rsidP="00EB4391" w:rsidRDefault="00E51D06" w14:paraId="3461D779" wp14:textId="77777777">
            <w:pPr>
              <w:spacing w:before="120" w:after="120"/>
              <w:jc w:val="center"/>
              <w:rPr>
                <w:rFonts w:cs="Arial"/>
                <w:b/>
              </w:rPr>
            </w:pPr>
          </w:p>
        </w:tc>
        <w:tc>
          <w:tcPr>
            <w:tcW w:w="905" w:type="pct"/>
            <w:tcMar>
              <w:top w:w="57" w:type="dxa"/>
              <w:left w:w="57" w:type="dxa"/>
              <w:bottom w:w="57" w:type="dxa"/>
              <w:right w:w="57" w:type="dxa"/>
            </w:tcMar>
            <w:vAlign w:val="center"/>
          </w:tcPr>
          <w:p w:rsidRPr="00967FCE" w:rsidR="00E51D06" w:rsidP="00EB4391" w:rsidRDefault="00E51D06" w14:paraId="50E2A4E1" wp14:textId="77777777">
            <w:pPr>
              <w:spacing w:before="120" w:after="120"/>
              <w:jc w:val="center"/>
              <w:rPr>
                <w:rFonts w:cs="Arial"/>
                <w:b/>
              </w:rPr>
            </w:pPr>
            <w:r w:rsidRPr="00967FCE">
              <w:rPr>
                <w:rFonts w:cs="Arial"/>
                <w:b/>
              </w:rPr>
              <w:t>Core/Option</w:t>
            </w:r>
            <w:r w:rsidRPr="00967FCE">
              <w:rPr>
                <w:rFonts w:cs="Arial"/>
                <w:b/>
              </w:rPr>
              <w:br/>
            </w:r>
          </w:p>
        </w:tc>
        <w:tc>
          <w:tcPr>
            <w:tcW w:w="846" w:type="pct"/>
            <w:tcMar>
              <w:top w:w="57" w:type="dxa"/>
              <w:left w:w="57" w:type="dxa"/>
              <w:bottom w:w="57" w:type="dxa"/>
              <w:right w:w="57" w:type="dxa"/>
            </w:tcMar>
            <w:vAlign w:val="center"/>
          </w:tcPr>
          <w:p w:rsidRPr="00967FCE" w:rsidR="00E51D06" w:rsidP="00EB4391" w:rsidRDefault="00E51D06" w14:paraId="66CA422A" wp14:textId="77777777">
            <w:pPr>
              <w:spacing w:before="120" w:after="120"/>
              <w:jc w:val="center"/>
              <w:rPr>
                <w:rFonts w:cs="Arial"/>
                <w:b/>
              </w:rPr>
            </w:pPr>
            <w:r w:rsidRPr="00967FCE">
              <w:rPr>
                <w:rFonts w:cs="Arial"/>
                <w:b/>
              </w:rPr>
              <w:t>Available by Distance Learning?</w:t>
            </w:r>
          </w:p>
          <w:p w:rsidRPr="00967FCE" w:rsidR="00E51D06" w:rsidP="00EB4391" w:rsidRDefault="00E51D06" w14:paraId="3CC4F181" wp14:textId="77777777">
            <w:pPr>
              <w:spacing w:before="120" w:after="120"/>
              <w:jc w:val="center"/>
              <w:rPr>
                <w:rFonts w:cs="Arial"/>
                <w:b/>
              </w:rPr>
            </w:pPr>
            <w:r w:rsidRPr="00967FCE">
              <w:rPr>
                <w:rFonts w:cs="Arial"/>
                <w:b/>
              </w:rPr>
              <w:t>Y/N</w:t>
            </w:r>
          </w:p>
        </w:tc>
      </w:tr>
      <w:tr xmlns:wp14="http://schemas.microsoft.com/office/word/2010/wordml" w:rsidRPr="00967FCE" w:rsidR="00E51D06" w:rsidTr="2687207A" w14:paraId="783948CD" wp14:textId="77777777">
        <w:tc>
          <w:tcPr>
            <w:tcW w:w="439" w:type="pct"/>
            <w:tcMar>
              <w:top w:w="57" w:type="dxa"/>
              <w:left w:w="57" w:type="dxa"/>
              <w:bottom w:w="57" w:type="dxa"/>
              <w:right w:w="57" w:type="dxa"/>
            </w:tcMar>
            <w:vAlign w:val="center"/>
          </w:tcPr>
          <w:p w:rsidRPr="00967FCE" w:rsidR="00E51D06" w:rsidP="00EB4391" w:rsidRDefault="00E51D06" w14:paraId="5FCD5EC4" wp14:textId="77777777">
            <w:pPr>
              <w:spacing w:before="120" w:after="120"/>
              <w:jc w:val="center"/>
              <w:rPr>
                <w:rFonts w:cs="Arial"/>
              </w:rPr>
            </w:pPr>
            <w:r w:rsidRPr="00967FCE">
              <w:rPr>
                <w:rFonts w:cs="Arial"/>
              </w:rPr>
              <w:t>3</w:t>
            </w:r>
          </w:p>
        </w:tc>
        <w:tc>
          <w:tcPr>
            <w:tcW w:w="575" w:type="pct"/>
            <w:tcMar>
              <w:top w:w="57" w:type="dxa"/>
              <w:left w:w="57" w:type="dxa"/>
              <w:bottom w:w="57" w:type="dxa"/>
              <w:right w:w="57" w:type="dxa"/>
            </w:tcMar>
            <w:vAlign w:val="center"/>
          </w:tcPr>
          <w:p w:rsidRPr="00967FCE" w:rsidR="00E51D06" w:rsidP="2687207A" w:rsidRDefault="00E51D06" w14:paraId="1AB405F8" wp14:textId="1DA6E382">
            <w:pPr>
              <w:spacing w:before="120" w:after="120"/>
              <w:jc w:val="center"/>
              <w:rPr>
                <w:rFonts w:cs="Arial"/>
              </w:rPr>
            </w:pPr>
            <w:r w:rsidRPr="2687207A" w:rsidR="2687207A">
              <w:rPr>
                <w:rFonts w:cs="Arial"/>
                <w:sz w:val="22"/>
                <w:szCs w:val="22"/>
              </w:rPr>
              <w:t>ED3</w:t>
            </w:r>
            <w:r w:rsidRPr="2687207A" w:rsidR="2687207A">
              <w:rPr>
                <w:rFonts w:cs="Arial"/>
                <w:sz w:val="22"/>
                <w:szCs w:val="22"/>
              </w:rPr>
              <w:t>095</w:t>
            </w:r>
          </w:p>
        </w:tc>
        <w:tc>
          <w:tcPr>
            <w:tcW w:w="1386" w:type="pct"/>
            <w:tcMar>
              <w:top w:w="57" w:type="dxa"/>
              <w:left w:w="57" w:type="dxa"/>
              <w:bottom w:w="57" w:type="dxa"/>
              <w:right w:w="57" w:type="dxa"/>
            </w:tcMar>
          </w:tcPr>
          <w:p w:rsidRPr="00967FCE" w:rsidR="00E51D06" w:rsidP="00EB4391" w:rsidRDefault="00E51D06" w14:paraId="060E3F8A" wp14:textId="77777777">
            <w:pPr>
              <w:jc w:val="center"/>
              <w:rPr>
                <w:rFonts w:cs="Arial"/>
              </w:rPr>
            </w:pPr>
            <w:r>
              <w:rPr>
                <w:rFonts w:cs="Arial"/>
                <w:sz w:val="22"/>
                <w:szCs w:val="22"/>
              </w:rPr>
              <w:t xml:space="preserve">Metal Wealth: </w:t>
            </w:r>
            <w:r w:rsidRPr="00967FCE">
              <w:rPr>
                <w:rFonts w:cs="Arial"/>
                <w:sz w:val="22"/>
                <w:szCs w:val="22"/>
              </w:rPr>
              <w:t xml:space="preserve">Introduction to academic and professional identity/practice </w:t>
            </w:r>
          </w:p>
        </w:tc>
        <w:tc>
          <w:tcPr>
            <w:tcW w:w="849" w:type="pct"/>
            <w:tcMar>
              <w:top w:w="57" w:type="dxa"/>
              <w:left w:w="57" w:type="dxa"/>
              <w:bottom w:w="57" w:type="dxa"/>
              <w:right w:w="57" w:type="dxa"/>
            </w:tcMar>
            <w:vAlign w:val="center"/>
          </w:tcPr>
          <w:p w:rsidRPr="00967FCE" w:rsidR="00E51D06" w:rsidP="00EB4391" w:rsidRDefault="00E51D06" w14:paraId="5007C906" wp14:textId="77777777">
            <w:pPr>
              <w:spacing w:before="120" w:after="120"/>
              <w:jc w:val="center"/>
              <w:rPr>
                <w:rFonts w:cs="Arial"/>
              </w:rPr>
            </w:pPr>
            <w:r w:rsidRPr="00967FCE">
              <w:rPr>
                <w:rFonts w:cs="Arial"/>
              </w:rPr>
              <w:t>20</w:t>
            </w:r>
          </w:p>
        </w:tc>
        <w:tc>
          <w:tcPr>
            <w:tcW w:w="905" w:type="pct"/>
            <w:tcMar>
              <w:top w:w="57" w:type="dxa"/>
              <w:left w:w="57" w:type="dxa"/>
              <w:bottom w:w="57" w:type="dxa"/>
              <w:right w:w="57" w:type="dxa"/>
            </w:tcMar>
            <w:vAlign w:val="center"/>
          </w:tcPr>
          <w:p w:rsidRPr="00967FCE" w:rsidR="00E51D06" w:rsidP="00EB4391" w:rsidRDefault="00E51D06" w14:paraId="7D4E0935" wp14:textId="77777777">
            <w:pPr>
              <w:spacing w:before="120" w:after="120"/>
              <w:jc w:val="center"/>
              <w:rPr>
                <w:rFonts w:cs="Arial"/>
              </w:rPr>
            </w:pPr>
            <w:r w:rsidRPr="00967FCE">
              <w:rPr>
                <w:rFonts w:cs="Arial"/>
              </w:rPr>
              <w:t>Core</w:t>
            </w:r>
          </w:p>
        </w:tc>
        <w:tc>
          <w:tcPr>
            <w:tcW w:w="846" w:type="pct"/>
            <w:tcMar>
              <w:top w:w="57" w:type="dxa"/>
              <w:left w:w="57" w:type="dxa"/>
              <w:bottom w:w="57" w:type="dxa"/>
              <w:right w:w="57" w:type="dxa"/>
            </w:tcMar>
            <w:vAlign w:val="center"/>
          </w:tcPr>
          <w:p w:rsidRPr="00967FCE" w:rsidR="00E51D06" w:rsidP="00EB4391" w:rsidRDefault="00E51D06" w14:paraId="350C21BE" wp14:textId="77777777">
            <w:pPr>
              <w:spacing w:before="120" w:after="120"/>
              <w:jc w:val="center"/>
              <w:rPr>
                <w:rFonts w:cs="Arial"/>
              </w:rPr>
            </w:pPr>
            <w:r w:rsidRPr="00967FCE">
              <w:rPr>
                <w:rFonts w:cs="Arial"/>
              </w:rPr>
              <w:t>N</w:t>
            </w:r>
          </w:p>
        </w:tc>
      </w:tr>
      <w:tr xmlns:wp14="http://schemas.microsoft.com/office/word/2010/wordml" w:rsidRPr="00967FCE" w:rsidR="00E51D06" w:rsidTr="2687207A" w14:paraId="0B3687CE" wp14:textId="77777777">
        <w:tc>
          <w:tcPr>
            <w:tcW w:w="439" w:type="pct"/>
            <w:tcMar>
              <w:top w:w="57" w:type="dxa"/>
              <w:left w:w="57" w:type="dxa"/>
              <w:bottom w:w="57" w:type="dxa"/>
              <w:right w:w="57" w:type="dxa"/>
            </w:tcMar>
            <w:vAlign w:val="center"/>
          </w:tcPr>
          <w:p w:rsidRPr="00967FCE" w:rsidR="00E51D06" w:rsidP="00EB4391" w:rsidRDefault="00E51D06" w14:paraId="0B778152" wp14:textId="77777777">
            <w:pPr>
              <w:spacing w:before="120" w:after="120"/>
              <w:jc w:val="center"/>
              <w:rPr>
                <w:rFonts w:cs="Arial"/>
              </w:rPr>
            </w:pPr>
            <w:r w:rsidRPr="00967FCE">
              <w:rPr>
                <w:rFonts w:cs="Arial"/>
              </w:rPr>
              <w:t>3</w:t>
            </w:r>
          </w:p>
        </w:tc>
        <w:tc>
          <w:tcPr>
            <w:tcW w:w="575" w:type="pct"/>
            <w:tcMar>
              <w:top w:w="57" w:type="dxa"/>
              <w:left w:w="57" w:type="dxa"/>
              <w:bottom w:w="57" w:type="dxa"/>
              <w:right w:w="57" w:type="dxa"/>
            </w:tcMar>
            <w:vAlign w:val="center"/>
          </w:tcPr>
          <w:p w:rsidRPr="00967FCE" w:rsidR="00E51D06" w:rsidP="2687207A" w:rsidRDefault="00E51D06" w14:paraId="0D6ABC4E" wp14:textId="2A3B656E">
            <w:pPr>
              <w:spacing w:before="120" w:after="120"/>
              <w:jc w:val="center"/>
              <w:rPr>
                <w:rFonts w:cs="Arial"/>
                <w:sz w:val="22"/>
                <w:szCs w:val="22"/>
              </w:rPr>
            </w:pPr>
            <w:r w:rsidRPr="2687207A" w:rsidR="2687207A">
              <w:rPr>
                <w:rFonts w:cs="Arial"/>
                <w:sz w:val="22"/>
                <w:szCs w:val="22"/>
              </w:rPr>
              <w:t>ED3</w:t>
            </w:r>
            <w:r w:rsidRPr="2687207A" w:rsidR="2687207A">
              <w:rPr>
                <w:rFonts w:cs="Arial"/>
                <w:sz w:val="22"/>
                <w:szCs w:val="22"/>
              </w:rPr>
              <w:t>090</w:t>
            </w:r>
          </w:p>
        </w:tc>
        <w:tc>
          <w:tcPr>
            <w:tcW w:w="1386" w:type="pct"/>
            <w:tcMar>
              <w:top w:w="57" w:type="dxa"/>
              <w:left w:w="57" w:type="dxa"/>
              <w:bottom w:w="57" w:type="dxa"/>
              <w:right w:w="57" w:type="dxa"/>
            </w:tcMar>
          </w:tcPr>
          <w:p w:rsidRPr="00967FCE" w:rsidR="00E51D06" w:rsidP="00EB4391" w:rsidRDefault="00E51D06" w14:paraId="40A6F8F2" wp14:textId="77777777">
            <w:pPr>
              <w:spacing w:before="120" w:after="120"/>
              <w:jc w:val="center"/>
              <w:rPr>
                <w:rFonts w:cs="Arial"/>
              </w:rPr>
            </w:pPr>
            <w:r w:rsidRPr="00967FCE">
              <w:rPr>
                <w:rFonts w:cs="Arial"/>
                <w:sz w:val="22"/>
                <w:szCs w:val="22"/>
              </w:rPr>
              <w:t>Introduction to Early Childhood, Special Needs and Education</w:t>
            </w:r>
          </w:p>
        </w:tc>
        <w:tc>
          <w:tcPr>
            <w:tcW w:w="849" w:type="pct"/>
            <w:tcMar>
              <w:top w:w="57" w:type="dxa"/>
              <w:left w:w="57" w:type="dxa"/>
              <w:bottom w:w="57" w:type="dxa"/>
              <w:right w:w="57" w:type="dxa"/>
            </w:tcMar>
            <w:vAlign w:val="center"/>
          </w:tcPr>
          <w:p w:rsidRPr="00967FCE" w:rsidR="00E51D06" w:rsidP="00EB4391" w:rsidRDefault="00E51D06" w14:paraId="72A4FFC0" wp14:textId="77777777">
            <w:pPr>
              <w:spacing w:before="120" w:after="120"/>
              <w:jc w:val="center"/>
              <w:rPr>
                <w:rFonts w:cs="Arial"/>
              </w:rPr>
            </w:pPr>
            <w:r w:rsidRPr="00967FCE">
              <w:rPr>
                <w:rFonts w:cs="Arial"/>
              </w:rPr>
              <w:t>20</w:t>
            </w:r>
          </w:p>
        </w:tc>
        <w:tc>
          <w:tcPr>
            <w:tcW w:w="905" w:type="pct"/>
            <w:tcMar>
              <w:top w:w="57" w:type="dxa"/>
              <w:left w:w="57" w:type="dxa"/>
              <w:bottom w:w="57" w:type="dxa"/>
              <w:right w:w="57" w:type="dxa"/>
            </w:tcMar>
            <w:vAlign w:val="center"/>
          </w:tcPr>
          <w:p w:rsidRPr="00967FCE" w:rsidR="00E51D06" w:rsidP="00EB4391" w:rsidRDefault="00E51D06" w14:paraId="447319F3" wp14:textId="77777777">
            <w:pPr>
              <w:spacing w:before="120" w:after="120"/>
              <w:jc w:val="center"/>
              <w:rPr>
                <w:rFonts w:cs="Arial"/>
              </w:rPr>
            </w:pPr>
            <w:r w:rsidRPr="00967FCE">
              <w:rPr>
                <w:rFonts w:cs="Arial"/>
              </w:rPr>
              <w:t>Core</w:t>
            </w:r>
          </w:p>
        </w:tc>
        <w:tc>
          <w:tcPr>
            <w:tcW w:w="846" w:type="pct"/>
            <w:tcMar>
              <w:top w:w="57" w:type="dxa"/>
              <w:left w:w="57" w:type="dxa"/>
              <w:bottom w:w="57" w:type="dxa"/>
              <w:right w:w="57" w:type="dxa"/>
            </w:tcMar>
            <w:vAlign w:val="center"/>
          </w:tcPr>
          <w:p w:rsidRPr="00967FCE" w:rsidR="00E51D06" w:rsidP="00EB4391" w:rsidRDefault="00E51D06" w14:paraId="13F9A875" wp14:textId="77777777">
            <w:pPr>
              <w:spacing w:before="120" w:after="120"/>
              <w:jc w:val="center"/>
              <w:rPr>
                <w:rFonts w:cs="Arial"/>
              </w:rPr>
            </w:pPr>
            <w:r w:rsidRPr="00967FCE">
              <w:rPr>
                <w:rFonts w:cs="Arial"/>
              </w:rPr>
              <w:t>N</w:t>
            </w:r>
          </w:p>
        </w:tc>
      </w:tr>
      <w:tr xmlns:wp14="http://schemas.microsoft.com/office/word/2010/wordml" w:rsidRPr="00967FCE" w:rsidR="00E51D06" w:rsidTr="2687207A" w14:paraId="7397842C" wp14:textId="77777777">
        <w:tc>
          <w:tcPr>
            <w:tcW w:w="439" w:type="pct"/>
            <w:tcMar>
              <w:top w:w="57" w:type="dxa"/>
              <w:left w:w="57" w:type="dxa"/>
              <w:bottom w:w="57" w:type="dxa"/>
              <w:right w:w="57" w:type="dxa"/>
            </w:tcMar>
            <w:vAlign w:val="center"/>
          </w:tcPr>
          <w:p w:rsidRPr="00967FCE" w:rsidR="00E51D06" w:rsidP="00EB4391" w:rsidRDefault="00E51D06" w14:paraId="7A036E3D" wp14:textId="77777777">
            <w:pPr>
              <w:spacing w:before="120" w:after="120"/>
              <w:jc w:val="center"/>
              <w:rPr>
                <w:rFonts w:cs="Arial"/>
              </w:rPr>
            </w:pPr>
            <w:r w:rsidRPr="00967FCE">
              <w:rPr>
                <w:rFonts w:cs="Arial"/>
              </w:rPr>
              <w:t>3</w:t>
            </w:r>
          </w:p>
        </w:tc>
        <w:tc>
          <w:tcPr>
            <w:tcW w:w="575" w:type="pct"/>
            <w:tcMar>
              <w:top w:w="57" w:type="dxa"/>
              <w:left w:w="57" w:type="dxa"/>
              <w:bottom w:w="57" w:type="dxa"/>
              <w:right w:w="57" w:type="dxa"/>
            </w:tcMar>
            <w:vAlign w:val="center"/>
          </w:tcPr>
          <w:p w:rsidRPr="00967FCE" w:rsidR="00E51D06" w:rsidP="2687207A" w:rsidRDefault="00E51D06" w14:paraId="41A0CCD4" wp14:textId="0FF763D4">
            <w:pPr>
              <w:spacing w:before="120" w:after="120"/>
              <w:jc w:val="center"/>
              <w:rPr>
                <w:rFonts w:cs="Arial"/>
                <w:sz w:val="22"/>
                <w:szCs w:val="22"/>
              </w:rPr>
            </w:pPr>
            <w:r w:rsidRPr="2687207A" w:rsidR="2687207A">
              <w:rPr>
                <w:rFonts w:cs="Arial"/>
                <w:sz w:val="22"/>
                <w:szCs w:val="22"/>
              </w:rPr>
              <w:t>ED3</w:t>
            </w:r>
            <w:r w:rsidRPr="2687207A" w:rsidR="2687207A">
              <w:rPr>
                <w:rFonts w:cs="Arial"/>
                <w:sz w:val="22"/>
                <w:szCs w:val="22"/>
              </w:rPr>
              <w:t>094</w:t>
            </w:r>
          </w:p>
        </w:tc>
        <w:tc>
          <w:tcPr>
            <w:tcW w:w="1386" w:type="pct"/>
            <w:tcMar>
              <w:top w:w="57" w:type="dxa"/>
              <w:left w:w="57" w:type="dxa"/>
              <w:bottom w:w="57" w:type="dxa"/>
              <w:right w:w="57" w:type="dxa"/>
            </w:tcMar>
          </w:tcPr>
          <w:p w:rsidRPr="00967FCE" w:rsidR="00E51D06" w:rsidP="00EB4391" w:rsidRDefault="00E51D06" w14:paraId="47B3D27A" wp14:textId="77777777">
            <w:pPr>
              <w:jc w:val="center"/>
              <w:rPr>
                <w:rFonts w:cs="Arial"/>
              </w:rPr>
            </w:pPr>
            <w:r w:rsidRPr="00967FCE">
              <w:rPr>
                <w:rFonts w:cs="Arial"/>
                <w:iCs/>
                <w:sz w:val="22"/>
                <w:szCs w:val="22"/>
              </w:rPr>
              <w:t>Social, Emotional and Mental Health </w:t>
            </w:r>
          </w:p>
        </w:tc>
        <w:tc>
          <w:tcPr>
            <w:tcW w:w="849" w:type="pct"/>
            <w:tcMar>
              <w:top w:w="57" w:type="dxa"/>
              <w:left w:w="57" w:type="dxa"/>
              <w:bottom w:w="57" w:type="dxa"/>
              <w:right w:w="57" w:type="dxa"/>
            </w:tcMar>
            <w:vAlign w:val="center"/>
          </w:tcPr>
          <w:p w:rsidRPr="00967FCE" w:rsidR="00E51D06" w:rsidP="00EB4391" w:rsidRDefault="00E51D06" w14:paraId="6A6A9027" wp14:textId="77777777">
            <w:pPr>
              <w:spacing w:before="120" w:after="120"/>
              <w:jc w:val="center"/>
              <w:rPr>
                <w:rFonts w:cs="Arial"/>
              </w:rPr>
            </w:pPr>
            <w:r w:rsidRPr="00967FCE">
              <w:rPr>
                <w:rFonts w:cs="Arial"/>
              </w:rPr>
              <w:t>20</w:t>
            </w:r>
          </w:p>
        </w:tc>
        <w:tc>
          <w:tcPr>
            <w:tcW w:w="905" w:type="pct"/>
            <w:tcMar>
              <w:top w:w="57" w:type="dxa"/>
              <w:left w:w="57" w:type="dxa"/>
              <w:bottom w:w="57" w:type="dxa"/>
              <w:right w:w="57" w:type="dxa"/>
            </w:tcMar>
            <w:vAlign w:val="center"/>
          </w:tcPr>
          <w:p w:rsidRPr="00967FCE" w:rsidR="00E51D06" w:rsidP="00EB4391" w:rsidRDefault="00E51D06" w14:paraId="29410EA1" wp14:textId="77777777">
            <w:pPr>
              <w:spacing w:before="120" w:after="120"/>
              <w:jc w:val="center"/>
              <w:rPr>
                <w:rFonts w:cs="Arial"/>
              </w:rPr>
            </w:pPr>
            <w:r w:rsidRPr="00967FCE">
              <w:rPr>
                <w:rFonts w:cs="Arial"/>
              </w:rPr>
              <w:t>Core</w:t>
            </w:r>
          </w:p>
        </w:tc>
        <w:tc>
          <w:tcPr>
            <w:tcW w:w="846" w:type="pct"/>
            <w:tcMar>
              <w:top w:w="57" w:type="dxa"/>
              <w:left w:w="57" w:type="dxa"/>
              <w:bottom w:w="57" w:type="dxa"/>
              <w:right w:w="57" w:type="dxa"/>
            </w:tcMar>
            <w:vAlign w:val="center"/>
          </w:tcPr>
          <w:p w:rsidRPr="00967FCE" w:rsidR="00E51D06" w:rsidP="00EB4391" w:rsidRDefault="00E51D06" w14:paraId="0957B6BD" wp14:textId="77777777">
            <w:pPr>
              <w:spacing w:before="120" w:after="120"/>
              <w:jc w:val="center"/>
              <w:rPr>
                <w:rFonts w:cs="Arial"/>
              </w:rPr>
            </w:pPr>
            <w:r w:rsidRPr="00967FCE">
              <w:rPr>
                <w:rFonts w:cs="Arial"/>
              </w:rPr>
              <w:t>N</w:t>
            </w:r>
          </w:p>
        </w:tc>
      </w:tr>
      <w:tr xmlns:wp14="http://schemas.microsoft.com/office/word/2010/wordml" w:rsidRPr="00967FCE" w:rsidR="00E51D06" w:rsidTr="2687207A" w14:paraId="02C45A27" wp14:textId="77777777">
        <w:tc>
          <w:tcPr>
            <w:tcW w:w="439" w:type="pct"/>
            <w:tcMar>
              <w:top w:w="57" w:type="dxa"/>
              <w:left w:w="57" w:type="dxa"/>
              <w:bottom w:w="57" w:type="dxa"/>
              <w:right w:w="57" w:type="dxa"/>
            </w:tcMar>
            <w:vAlign w:val="center"/>
          </w:tcPr>
          <w:p w:rsidRPr="00967FCE" w:rsidR="00E51D06" w:rsidP="00EB4391" w:rsidRDefault="00E51D06" w14:paraId="68D9363B" wp14:textId="77777777">
            <w:pPr>
              <w:spacing w:before="120" w:after="120"/>
              <w:jc w:val="center"/>
              <w:rPr>
                <w:rFonts w:cs="Arial"/>
              </w:rPr>
            </w:pPr>
            <w:r w:rsidRPr="00967FCE">
              <w:rPr>
                <w:rFonts w:cs="Arial"/>
              </w:rPr>
              <w:t>3</w:t>
            </w:r>
          </w:p>
        </w:tc>
        <w:tc>
          <w:tcPr>
            <w:tcW w:w="575" w:type="pct"/>
            <w:tcMar>
              <w:top w:w="57" w:type="dxa"/>
              <w:left w:w="57" w:type="dxa"/>
              <w:bottom w:w="57" w:type="dxa"/>
              <w:right w:w="57" w:type="dxa"/>
            </w:tcMar>
            <w:vAlign w:val="center"/>
          </w:tcPr>
          <w:p w:rsidRPr="00967FCE" w:rsidR="00E51D06" w:rsidP="2687207A" w:rsidRDefault="00E51D06" w14:paraId="4D9F823C" wp14:textId="2CCBAC3C">
            <w:pPr>
              <w:spacing w:before="120" w:after="120"/>
              <w:jc w:val="center"/>
              <w:rPr>
                <w:rFonts w:cs="Arial"/>
              </w:rPr>
            </w:pPr>
            <w:r w:rsidRPr="2687207A" w:rsidR="2687207A">
              <w:rPr>
                <w:rFonts w:cs="Arial"/>
                <w:sz w:val="22"/>
                <w:szCs w:val="22"/>
              </w:rPr>
              <w:t>ED</w:t>
            </w:r>
            <w:r w:rsidRPr="2687207A" w:rsidR="2687207A">
              <w:rPr>
                <w:rFonts w:cs="Arial"/>
                <w:sz w:val="22"/>
                <w:szCs w:val="22"/>
              </w:rPr>
              <w:t>3091</w:t>
            </w:r>
          </w:p>
        </w:tc>
        <w:tc>
          <w:tcPr>
            <w:tcW w:w="1386" w:type="pct"/>
            <w:tcMar>
              <w:top w:w="57" w:type="dxa"/>
              <w:left w:w="57" w:type="dxa"/>
              <w:bottom w:w="57" w:type="dxa"/>
              <w:right w:w="57" w:type="dxa"/>
            </w:tcMar>
            <w:vAlign w:val="center"/>
          </w:tcPr>
          <w:p w:rsidRPr="00967FCE" w:rsidR="00E51D06" w:rsidP="00EB4391" w:rsidRDefault="00E51D06" w14:paraId="180E7636" wp14:textId="77777777">
            <w:pPr>
              <w:spacing w:before="120" w:after="120"/>
              <w:jc w:val="center"/>
              <w:rPr>
                <w:rFonts w:cs="Arial"/>
              </w:rPr>
            </w:pPr>
            <w:r w:rsidRPr="00967FCE">
              <w:rPr>
                <w:rFonts w:cs="Arial"/>
                <w:iCs/>
                <w:sz w:val="22"/>
                <w:szCs w:val="22"/>
              </w:rPr>
              <w:t>Placements in Context -Play and learning</w:t>
            </w:r>
          </w:p>
        </w:tc>
        <w:tc>
          <w:tcPr>
            <w:tcW w:w="849" w:type="pct"/>
            <w:tcMar>
              <w:top w:w="57" w:type="dxa"/>
              <w:left w:w="57" w:type="dxa"/>
              <w:bottom w:w="57" w:type="dxa"/>
              <w:right w:w="57" w:type="dxa"/>
            </w:tcMar>
            <w:vAlign w:val="center"/>
          </w:tcPr>
          <w:p w:rsidRPr="00967FCE" w:rsidR="00E51D06" w:rsidP="00EB4391" w:rsidRDefault="00E51D06" w14:paraId="7B5474F0" wp14:textId="77777777">
            <w:pPr>
              <w:spacing w:before="120" w:after="120"/>
              <w:jc w:val="center"/>
              <w:rPr>
                <w:rFonts w:cs="Arial"/>
              </w:rPr>
            </w:pPr>
            <w:r w:rsidRPr="00967FCE">
              <w:rPr>
                <w:rFonts w:cs="Arial"/>
              </w:rPr>
              <w:t>20</w:t>
            </w:r>
          </w:p>
        </w:tc>
        <w:tc>
          <w:tcPr>
            <w:tcW w:w="905" w:type="pct"/>
            <w:tcMar>
              <w:top w:w="57" w:type="dxa"/>
              <w:left w:w="57" w:type="dxa"/>
              <w:bottom w:w="57" w:type="dxa"/>
              <w:right w:w="57" w:type="dxa"/>
            </w:tcMar>
            <w:vAlign w:val="center"/>
          </w:tcPr>
          <w:p w:rsidRPr="00967FCE" w:rsidR="00E51D06" w:rsidP="00EB4391" w:rsidRDefault="00E51D06" w14:paraId="0F1EBAD4" wp14:textId="77777777">
            <w:pPr>
              <w:spacing w:before="120" w:after="120"/>
              <w:jc w:val="center"/>
              <w:rPr>
                <w:rFonts w:cs="Arial"/>
              </w:rPr>
            </w:pPr>
            <w:r w:rsidRPr="00967FCE">
              <w:rPr>
                <w:rFonts w:cs="Arial"/>
              </w:rPr>
              <w:t>Core</w:t>
            </w:r>
          </w:p>
        </w:tc>
        <w:tc>
          <w:tcPr>
            <w:tcW w:w="846" w:type="pct"/>
            <w:tcMar>
              <w:top w:w="57" w:type="dxa"/>
              <w:left w:w="57" w:type="dxa"/>
              <w:bottom w:w="57" w:type="dxa"/>
              <w:right w:w="57" w:type="dxa"/>
            </w:tcMar>
            <w:vAlign w:val="center"/>
          </w:tcPr>
          <w:p w:rsidRPr="00967FCE" w:rsidR="00E51D06" w:rsidP="00EB4391" w:rsidRDefault="00E51D06" w14:paraId="05628F02" wp14:textId="77777777">
            <w:pPr>
              <w:spacing w:before="120" w:after="120"/>
              <w:jc w:val="center"/>
              <w:rPr>
                <w:rFonts w:cs="Arial"/>
              </w:rPr>
            </w:pPr>
            <w:r w:rsidRPr="00967FCE">
              <w:rPr>
                <w:rFonts w:cs="Arial"/>
              </w:rPr>
              <w:t>N</w:t>
            </w:r>
          </w:p>
        </w:tc>
      </w:tr>
      <w:tr xmlns:wp14="http://schemas.microsoft.com/office/word/2010/wordml" w:rsidRPr="00967FCE" w:rsidR="00E51D06" w:rsidTr="2687207A" w14:paraId="12397F6D" wp14:textId="77777777">
        <w:tc>
          <w:tcPr>
            <w:tcW w:w="439" w:type="pct"/>
            <w:tcMar>
              <w:top w:w="57" w:type="dxa"/>
              <w:left w:w="57" w:type="dxa"/>
              <w:bottom w:w="57" w:type="dxa"/>
              <w:right w:w="57" w:type="dxa"/>
            </w:tcMar>
            <w:vAlign w:val="center"/>
          </w:tcPr>
          <w:p w:rsidRPr="00967FCE" w:rsidR="00E51D06" w:rsidP="00EB4391" w:rsidRDefault="00E51D06" w14:paraId="57AB7477" wp14:textId="77777777">
            <w:pPr>
              <w:spacing w:before="120" w:after="120"/>
              <w:jc w:val="center"/>
              <w:rPr>
                <w:rFonts w:cs="Arial"/>
              </w:rPr>
            </w:pPr>
            <w:r w:rsidRPr="00967FCE">
              <w:rPr>
                <w:rFonts w:cs="Arial"/>
              </w:rPr>
              <w:t>3</w:t>
            </w:r>
          </w:p>
        </w:tc>
        <w:tc>
          <w:tcPr>
            <w:tcW w:w="575" w:type="pct"/>
            <w:tcMar>
              <w:top w:w="57" w:type="dxa"/>
              <w:left w:w="57" w:type="dxa"/>
              <w:bottom w:w="57" w:type="dxa"/>
              <w:right w:w="57" w:type="dxa"/>
            </w:tcMar>
            <w:vAlign w:val="center"/>
          </w:tcPr>
          <w:p w:rsidRPr="00967FCE" w:rsidR="00E51D06" w:rsidP="2687207A" w:rsidRDefault="00E51D06" w14:paraId="45883FEE" wp14:textId="76A3CB14">
            <w:pPr>
              <w:spacing w:before="120" w:after="120"/>
              <w:jc w:val="center"/>
              <w:rPr>
                <w:rFonts w:cs="Arial"/>
                <w:sz w:val="22"/>
                <w:szCs w:val="22"/>
              </w:rPr>
            </w:pPr>
            <w:r w:rsidRPr="2687207A" w:rsidR="2687207A">
              <w:rPr>
                <w:rFonts w:cs="Arial"/>
                <w:sz w:val="22"/>
                <w:szCs w:val="22"/>
              </w:rPr>
              <w:t>ED3</w:t>
            </w:r>
            <w:r w:rsidRPr="2687207A" w:rsidR="2687207A">
              <w:rPr>
                <w:rFonts w:cs="Arial"/>
                <w:sz w:val="22"/>
                <w:szCs w:val="22"/>
              </w:rPr>
              <w:t>093</w:t>
            </w:r>
          </w:p>
        </w:tc>
        <w:tc>
          <w:tcPr>
            <w:tcW w:w="1386" w:type="pct"/>
            <w:tcMar>
              <w:top w:w="57" w:type="dxa"/>
              <w:left w:w="57" w:type="dxa"/>
              <w:bottom w:w="57" w:type="dxa"/>
              <w:right w:w="57" w:type="dxa"/>
            </w:tcMar>
            <w:vAlign w:val="center"/>
          </w:tcPr>
          <w:p w:rsidRPr="00967FCE" w:rsidR="00E51D06" w:rsidP="00EB4391" w:rsidRDefault="00E51D06" w14:paraId="55F8026D" wp14:textId="77777777">
            <w:pPr>
              <w:spacing w:before="120" w:after="120"/>
              <w:jc w:val="center"/>
              <w:rPr>
                <w:rFonts w:cs="Arial"/>
                <w:iCs/>
                <w:sz w:val="22"/>
                <w:szCs w:val="22"/>
              </w:rPr>
            </w:pPr>
            <w:r w:rsidRPr="00967FCE">
              <w:rPr>
                <w:rFonts w:cs="Arial"/>
                <w:sz w:val="22"/>
                <w:szCs w:val="22"/>
              </w:rPr>
              <w:t>Skills for Academic and Professional Writing</w:t>
            </w:r>
          </w:p>
        </w:tc>
        <w:tc>
          <w:tcPr>
            <w:tcW w:w="849" w:type="pct"/>
            <w:tcMar>
              <w:top w:w="57" w:type="dxa"/>
              <w:left w:w="57" w:type="dxa"/>
              <w:bottom w:w="57" w:type="dxa"/>
              <w:right w:w="57" w:type="dxa"/>
            </w:tcMar>
            <w:vAlign w:val="center"/>
          </w:tcPr>
          <w:p w:rsidRPr="00967FCE" w:rsidR="00E51D06" w:rsidP="00EB4391" w:rsidRDefault="00E51D06" w14:paraId="77BB07BD" wp14:textId="77777777">
            <w:pPr>
              <w:spacing w:before="120" w:after="120"/>
              <w:jc w:val="center"/>
              <w:rPr>
                <w:rFonts w:cs="Arial"/>
              </w:rPr>
            </w:pPr>
            <w:r w:rsidRPr="00967FCE">
              <w:rPr>
                <w:rFonts w:cs="Arial"/>
              </w:rPr>
              <w:t>20</w:t>
            </w:r>
          </w:p>
        </w:tc>
        <w:tc>
          <w:tcPr>
            <w:tcW w:w="905" w:type="pct"/>
            <w:tcMar>
              <w:top w:w="57" w:type="dxa"/>
              <w:left w:w="57" w:type="dxa"/>
              <w:bottom w:w="57" w:type="dxa"/>
              <w:right w:w="57" w:type="dxa"/>
            </w:tcMar>
            <w:vAlign w:val="center"/>
          </w:tcPr>
          <w:p w:rsidRPr="00967FCE" w:rsidR="00E51D06" w:rsidP="00EB4391" w:rsidRDefault="00E51D06" w14:paraId="5BD5150F" wp14:textId="77777777">
            <w:pPr>
              <w:spacing w:before="120" w:after="120"/>
              <w:jc w:val="center"/>
              <w:rPr>
                <w:rFonts w:cs="Arial"/>
              </w:rPr>
            </w:pPr>
            <w:r w:rsidRPr="00967FCE">
              <w:rPr>
                <w:rFonts w:cs="Arial"/>
              </w:rPr>
              <w:t>Core</w:t>
            </w:r>
          </w:p>
        </w:tc>
        <w:tc>
          <w:tcPr>
            <w:tcW w:w="846" w:type="pct"/>
            <w:tcMar>
              <w:top w:w="57" w:type="dxa"/>
              <w:left w:w="57" w:type="dxa"/>
              <w:bottom w:w="57" w:type="dxa"/>
              <w:right w:w="57" w:type="dxa"/>
            </w:tcMar>
            <w:vAlign w:val="center"/>
          </w:tcPr>
          <w:p w:rsidRPr="00967FCE" w:rsidR="00E51D06" w:rsidP="00EB4391" w:rsidRDefault="00E51D06" w14:paraId="3FA15983" wp14:textId="77777777">
            <w:pPr>
              <w:spacing w:before="120" w:after="120"/>
              <w:jc w:val="center"/>
              <w:rPr>
                <w:rFonts w:cs="Arial"/>
              </w:rPr>
            </w:pPr>
            <w:r w:rsidRPr="00967FCE">
              <w:rPr>
                <w:rFonts w:cs="Arial"/>
              </w:rPr>
              <w:t>N</w:t>
            </w:r>
          </w:p>
        </w:tc>
      </w:tr>
      <w:tr xmlns:wp14="http://schemas.microsoft.com/office/word/2010/wordml" w:rsidRPr="00967FCE" w:rsidR="00E51D06" w:rsidTr="2687207A" w14:paraId="5BA426C1" wp14:textId="77777777">
        <w:tc>
          <w:tcPr>
            <w:tcW w:w="439" w:type="pct"/>
            <w:tcMar>
              <w:top w:w="57" w:type="dxa"/>
              <w:left w:w="57" w:type="dxa"/>
              <w:bottom w:w="57" w:type="dxa"/>
              <w:right w:w="57" w:type="dxa"/>
            </w:tcMar>
            <w:vAlign w:val="center"/>
          </w:tcPr>
          <w:p w:rsidRPr="00967FCE" w:rsidR="00E51D06" w:rsidP="00EB4391" w:rsidRDefault="00E51D06" w14:paraId="297C039E" wp14:textId="77777777">
            <w:pPr>
              <w:spacing w:before="120" w:after="120"/>
              <w:jc w:val="center"/>
              <w:rPr>
                <w:rFonts w:cs="Arial"/>
              </w:rPr>
            </w:pPr>
            <w:r w:rsidRPr="00967FCE">
              <w:rPr>
                <w:rFonts w:cs="Arial"/>
              </w:rPr>
              <w:t>3</w:t>
            </w:r>
          </w:p>
        </w:tc>
        <w:tc>
          <w:tcPr>
            <w:tcW w:w="575" w:type="pct"/>
            <w:tcMar>
              <w:top w:w="57" w:type="dxa"/>
              <w:left w:w="57" w:type="dxa"/>
              <w:bottom w:w="57" w:type="dxa"/>
              <w:right w:w="57" w:type="dxa"/>
            </w:tcMar>
            <w:vAlign w:val="center"/>
          </w:tcPr>
          <w:p w:rsidRPr="00967FCE" w:rsidR="00E51D06" w:rsidP="2687207A" w:rsidRDefault="00E51D06" w14:paraId="61772746" wp14:textId="3096B69F">
            <w:pPr>
              <w:spacing w:before="120" w:after="120"/>
              <w:jc w:val="center"/>
              <w:rPr>
                <w:rFonts w:cs="Arial"/>
                <w:sz w:val="22"/>
                <w:szCs w:val="22"/>
              </w:rPr>
            </w:pPr>
            <w:r w:rsidRPr="2687207A" w:rsidR="2687207A">
              <w:rPr>
                <w:rFonts w:cs="Arial"/>
                <w:sz w:val="22"/>
                <w:szCs w:val="22"/>
              </w:rPr>
              <w:t>ED3</w:t>
            </w:r>
            <w:r w:rsidRPr="2687207A" w:rsidR="2687207A">
              <w:rPr>
                <w:rFonts w:cs="Arial"/>
                <w:sz w:val="22"/>
                <w:szCs w:val="22"/>
              </w:rPr>
              <w:t>092</w:t>
            </w:r>
          </w:p>
        </w:tc>
        <w:tc>
          <w:tcPr>
            <w:tcW w:w="1386" w:type="pct"/>
            <w:tcMar>
              <w:top w:w="57" w:type="dxa"/>
              <w:left w:w="57" w:type="dxa"/>
              <w:bottom w:w="57" w:type="dxa"/>
              <w:right w:w="57" w:type="dxa"/>
            </w:tcMar>
            <w:vAlign w:val="center"/>
          </w:tcPr>
          <w:p w:rsidRPr="00967FCE" w:rsidR="00E51D06" w:rsidP="00EB4391" w:rsidRDefault="00E51D06" w14:paraId="12B80A3D" wp14:textId="77777777">
            <w:pPr>
              <w:spacing w:before="120" w:after="120"/>
              <w:jc w:val="center"/>
              <w:rPr>
                <w:rFonts w:cs="Arial"/>
                <w:iCs/>
                <w:sz w:val="22"/>
                <w:szCs w:val="22"/>
              </w:rPr>
            </w:pPr>
            <w:r w:rsidRPr="00967FCE">
              <w:rPr>
                <w:rFonts w:cs="Arial"/>
                <w:sz w:val="22"/>
                <w:szCs w:val="22"/>
              </w:rPr>
              <w:t>Research in Practice: Live Project</w:t>
            </w:r>
          </w:p>
        </w:tc>
        <w:tc>
          <w:tcPr>
            <w:tcW w:w="849" w:type="pct"/>
            <w:tcMar>
              <w:top w:w="57" w:type="dxa"/>
              <w:left w:w="57" w:type="dxa"/>
              <w:bottom w:w="57" w:type="dxa"/>
              <w:right w:w="57" w:type="dxa"/>
            </w:tcMar>
            <w:vAlign w:val="center"/>
          </w:tcPr>
          <w:p w:rsidRPr="00967FCE" w:rsidR="00E51D06" w:rsidP="00EB4391" w:rsidRDefault="00E51D06" w14:paraId="74BC2F5A" wp14:textId="77777777">
            <w:pPr>
              <w:spacing w:before="120" w:after="120"/>
              <w:jc w:val="center"/>
              <w:rPr>
                <w:rFonts w:cs="Arial"/>
              </w:rPr>
            </w:pPr>
            <w:r w:rsidRPr="00967FCE">
              <w:rPr>
                <w:rFonts w:cs="Arial"/>
              </w:rPr>
              <w:t>20</w:t>
            </w:r>
          </w:p>
        </w:tc>
        <w:tc>
          <w:tcPr>
            <w:tcW w:w="905" w:type="pct"/>
            <w:tcMar>
              <w:top w:w="57" w:type="dxa"/>
              <w:left w:w="57" w:type="dxa"/>
              <w:bottom w:w="57" w:type="dxa"/>
              <w:right w:w="57" w:type="dxa"/>
            </w:tcMar>
            <w:vAlign w:val="center"/>
          </w:tcPr>
          <w:p w:rsidRPr="00967FCE" w:rsidR="00E51D06" w:rsidP="00EB4391" w:rsidRDefault="00E51D06" w14:paraId="26800BE2" wp14:textId="77777777">
            <w:pPr>
              <w:spacing w:before="120" w:after="120"/>
              <w:jc w:val="center"/>
              <w:rPr>
                <w:rFonts w:cs="Arial"/>
              </w:rPr>
            </w:pPr>
            <w:r w:rsidRPr="00967FCE">
              <w:rPr>
                <w:rFonts w:cs="Arial"/>
              </w:rPr>
              <w:t>Core</w:t>
            </w:r>
          </w:p>
        </w:tc>
        <w:tc>
          <w:tcPr>
            <w:tcW w:w="846" w:type="pct"/>
            <w:tcMar>
              <w:top w:w="57" w:type="dxa"/>
              <w:left w:w="57" w:type="dxa"/>
              <w:bottom w:w="57" w:type="dxa"/>
              <w:right w:w="57" w:type="dxa"/>
            </w:tcMar>
            <w:vAlign w:val="center"/>
          </w:tcPr>
          <w:p w:rsidRPr="00967FCE" w:rsidR="00E51D06" w:rsidP="00EB4391" w:rsidRDefault="00E51D06" w14:paraId="15DC2D20" wp14:textId="77777777">
            <w:pPr>
              <w:spacing w:before="120" w:after="120"/>
              <w:jc w:val="center"/>
              <w:rPr>
                <w:rFonts w:cs="Arial"/>
              </w:rPr>
            </w:pPr>
            <w:r w:rsidRPr="00967FCE">
              <w:rPr>
                <w:rFonts w:cs="Arial"/>
              </w:rPr>
              <w:t>N</w:t>
            </w:r>
          </w:p>
        </w:tc>
      </w:tr>
    </w:tbl>
    <w:p xmlns:wp14="http://schemas.microsoft.com/office/word/2010/wordml" w:rsidRPr="00967FCE" w:rsidR="00E51D06" w:rsidP="00E51D06" w:rsidRDefault="00E51D06" w14:paraId="3CF2D8B6" wp14:textId="77777777">
      <w:pPr>
        <w:outlineLvl w:val="0"/>
        <w:rPr>
          <w:rFonts w:cs="Arial"/>
        </w:rPr>
      </w:pPr>
    </w:p>
    <w:p xmlns:wp14="http://schemas.microsoft.com/office/word/2010/wordml" w:rsidRPr="00967FCE" w:rsidR="00E51D06" w:rsidP="00E51D06" w:rsidRDefault="00E51D06" w14:paraId="317C4053" wp14:textId="77777777">
      <w:pPr>
        <w:outlineLvl w:val="0"/>
        <w:rPr>
          <w:rFonts w:cs="Arial"/>
        </w:rPr>
      </w:pPr>
      <w:r w:rsidRPr="00967FCE">
        <w:rPr>
          <w:rFonts w:cs="Arial"/>
        </w:rPr>
        <w:t xml:space="preserve">The overall </w:t>
      </w:r>
      <w:proofErr w:type="gramStart"/>
      <w:r w:rsidRPr="00967FCE">
        <w:rPr>
          <w:rFonts w:cs="Arial"/>
        </w:rPr>
        <w:t>credit-rating</w:t>
      </w:r>
      <w:proofErr w:type="gramEnd"/>
      <w:r w:rsidRPr="00967FCE">
        <w:rPr>
          <w:rFonts w:cs="Arial"/>
        </w:rPr>
        <w:t xml:space="preserve"> of this </w:t>
      </w:r>
      <w:r w:rsidR="003F00DC">
        <w:rPr>
          <w:rFonts w:cs="Arial"/>
        </w:rPr>
        <w:t>course</w:t>
      </w:r>
      <w:r w:rsidRPr="00967FCE">
        <w:rPr>
          <w:rFonts w:cs="Arial"/>
        </w:rPr>
        <w:t xml:space="preserve"> is 480 credits. If for some reason you are unable to achieve </w:t>
      </w:r>
      <w:proofErr w:type="gramStart"/>
      <w:r w:rsidRPr="00967FCE">
        <w:rPr>
          <w:rFonts w:cs="Arial"/>
        </w:rPr>
        <w:t>this</w:t>
      </w:r>
      <w:proofErr w:type="gramEnd"/>
      <w:r w:rsidRPr="00967FCE">
        <w:rPr>
          <w:rFonts w:cs="Arial"/>
        </w:rPr>
        <w:t xml:space="preserve"> credit you may be entitled to an intermediate award, the level of the award will depend on the amount of credit you have accumulated. You can read the University Student Policies and Regulations on the UEL website. </w:t>
      </w:r>
    </w:p>
    <w:p xmlns:wp14="http://schemas.microsoft.com/office/word/2010/wordml" w:rsidRPr="00967FCE" w:rsidR="00E51D06" w:rsidP="00E51D06" w:rsidRDefault="00E51D06" w14:paraId="0FB78278" wp14:textId="77777777">
      <w:pPr>
        <w:rPr>
          <w:rFonts w:cs="Arial"/>
        </w:rPr>
      </w:pPr>
    </w:p>
    <w:p xmlns:wp14="http://schemas.microsoft.com/office/word/2010/wordml" w:rsidRPr="00967FCE" w:rsidR="00E51D06" w:rsidP="00E51D06" w:rsidRDefault="003F00DC" w14:paraId="22B36018" wp14:textId="77777777">
      <w:pPr>
        <w:spacing w:after="120"/>
        <w:rPr>
          <w:rFonts w:cs="Arial"/>
          <w:sz w:val="28"/>
          <w:szCs w:val="28"/>
        </w:rPr>
      </w:pPr>
      <w:r>
        <w:rPr>
          <w:rFonts w:cs="Arial"/>
          <w:sz w:val="28"/>
          <w:szCs w:val="28"/>
        </w:rPr>
        <w:t>Course</w:t>
      </w:r>
      <w:r w:rsidRPr="00967FCE" w:rsidR="00E51D06">
        <w:rPr>
          <w:rFonts w:cs="Arial"/>
          <w:sz w:val="28"/>
          <w:szCs w:val="28"/>
        </w:rPr>
        <w:t xml:space="preserve"> Specific Regulations</w:t>
      </w:r>
    </w:p>
    <w:tbl>
      <w:tblPr>
        <w:tblStyle w:val="TableGrid"/>
        <w:tblW w:w="104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485"/>
      </w:tblGrid>
      <w:tr xmlns:wp14="http://schemas.microsoft.com/office/word/2010/wordml" w:rsidRPr="00967FCE" w:rsidR="00E51D06" w:rsidTr="00EB4391" w14:paraId="58620039" wp14:textId="77777777">
        <w:tc>
          <w:tcPr>
            <w:tcW w:w="10485" w:type="dxa"/>
            <w:tcMar>
              <w:top w:w="57" w:type="dxa"/>
              <w:left w:w="57" w:type="dxa"/>
              <w:bottom w:w="57" w:type="dxa"/>
              <w:right w:w="57" w:type="dxa"/>
            </w:tcMar>
          </w:tcPr>
          <w:p w:rsidRPr="00967FCE" w:rsidR="00E51D06" w:rsidP="00EB4391" w:rsidRDefault="00E51D06" w14:paraId="6BF6C9C1" wp14:textId="77777777">
            <w:pPr>
              <w:jc w:val="both"/>
              <w:rPr>
                <w:rFonts w:cs="Arial"/>
              </w:rPr>
            </w:pPr>
            <w:r w:rsidRPr="00967FCE">
              <w:rPr>
                <w:rFonts w:cs="Arial"/>
              </w:rPr>
              <w:t xml:space="preserve">The Foundation </w:t>
            </w:r>
            <w:proofErr w:type="gramStart"/>
            <w:r w:rsidRPr="00967FCE">
              <w:rPr>
                <w:rFonts w:cs="Arial"/>
              </w:rPr>
              <w:t>year which is the first year of a four-year degree</w:t>
            </w:r>
            <w:proofErr w:type="gramEnd"/>
            <w:r w:rsidRPr="00967FCE">
              <w:rPr>
                <w:rFonts w:cs="Arial"/>
              </w:rPr>
              <w:t xml:space="preserve"> provides a broad framework of key academic and personal skills along with subject specialist knowledge skills to enable a successful progression to Level 4 onto one of the 3-year BA (Hons) </w:t>
            </w:r>
            <w:r w:rsidR="003F00DC">
              <w:rPr>
                <w:rFonts w:cs="Arial"/>
              </w:rPr>
              <w:t>course</w:t>
            </w:r>
            <w:r w:rsidRPr="00967FCE">
              <w:rPr>
                <w:rFonts w:cs="Arial"/>
              </w:rPr>
              <w:t xml:space="preserve">s within the Education Cluster.  The </w:t>
            </w:r>
            <w:r w:rsidR="003F00DC">
              <w:rPr>
                <w:rFonts w:cs="Arial"/>
              </w:rPr>
              <w:t>course</w:t>
            </w:r>
            <w:r w:rsidRPr="00967FCE">
              <w:rPr>
                <w:rFonts w:cs="Arial"/>
              </w:rPr>
              <w:t xml:space="preserve"> provides a supportive and stimulating environment for students and is an opportunity to devote time and resources to developing the necessary academic and personal skills to be successful at degree level study.</w:t>
            </w:r>
          </w:p>
          <w:p w:rsidRPr="00967FCE" w:rsidR="00E51D06" w:rsidP="00EB4391" w:rsidRDefault="00E51D06" w14:paraId="1FC39945" wp14:textId="77777777">
            <w:pPr>
              <w:jc w:val="both"/>
              <w:rPr>
                <w:rFonts w:cs="Arial"/>
              </w:rPr>
            </w:pPr>
          </w:p>
          <w:p w:rsidRPr="00967FCE" w:rsidR="00E51D06" w:rsidP="00EB4391" w:rsidRDefault="00E51D06" w14:paraId="5163E285" wp14:textId="77777777">
            <w:pPr>
              <w:jc w:val="both"/>
              <w:rPr>
                <w:rFonts w:cs="Arial"/>
              </w:rPr>
            </w:pPr>
            <w:r w:rsidRPr="00967FCE">
              <w:rPr>
                <w:rFonts w:cs="Arial"/>
              </w:rPr>
              <w:t xml:space="preserve">The </w:t>
            </w:r>
            <w:r w:rsidR="003F00DC">
              <w:rPr>
                <w:rFonts w:cs="Arial"/>
              </w:rPr>
              <w:t>Course</w:t>
            </w:r>
            <w:r w:rsidRPr="00967FCE">
              <w:rPr>
                <w:rFonts w:cs="Arial"/>
              </w:rPr>
              <w:t>:</w:t>
            </w:r>
          </w:p>
          <w:p w:rsidRPr="00967FCE" w:rsidR="00E51D06" w:rsidP="00EB4391" w:rsidRDefault="00E51D06" w14:paraId="0562CB0E" wp14:textId="77777777">
            <w:pPr>
              <w:jc w:val="both"/>
              <w:rPr>
                <w:rFonts w:cs="Arial"/>
              </w:rPr>
            </w:pPr>
          </w:p>
          <w:p w:rsidRPr="00967FCE" w:rsidR="00E51D06" w:rsidP="00EB4391" w:rsidRDefault="00E51D06" w14:paraId="67935E3E" wp14:textId="77777777">
            <w:pPr>
              <w:jc w:val="both"/>
              <w:rPr>
                <w:rFonts w:cs="Arial"/>
              </w:rPr>
            </w:pPr>
            <w:r w:rsidRPr="00967FCE">
              <w:rPr>
                <w:rFonts w:cs="Arial"/>
              </w:rPr>
              <w:t xml:space="preserve"> •</w:t>
            </w:r>
            <w:r w:rsidRPr="00967FCE">
              <w:rPr>
                <w:rFonts w:cs="Arial"/>
              </w:rPr>
              <w:tab/>
            </w:r>
            <w:r w:rsidRPr="00967FCE">
              <w:rPr>
                <w:rFonts w:cs="Arial"/>
              </w:rPr>
              <w:t>Provides instruction and guidance in study skills essential for degree-level  study</w:t>
            </w:r>
          </w:p>
          <w:p w:rsidRPr="00967FCE" w:rsidR="00E51D06" w:rsidP="00EB4391" w:rsidRDefault="00E51D06" w14:paraId="056F481E" wp14:textId="77777777">
            <w:pPr>
              <w:jc w:val="both"/>
              <w:rPr>
                <w:rFonts w:cs="Arial"/>
              </w:rPr>
            </w:pPr>
            <w:r w:rsidRPr="00967FCE">
              <w:rPr>
                <w:rFonts w:cs="Arial"/>
              </w:rPr>
              <w:t>•</w:t>
            </w:r>
            <w:r w:rsidRPr="00967FCE">
              <w:rPr>
                <w:rFonts w:cs="Arial"/>
              </w:rPr>
              <w:tab/>
            </w:r>
            <w:r w:rsidRPr="00967FCE">
              <w:rPr>
                <w:rFonts w:cs="Arial"/>
              </w:rPr>
              <w:t xml:space="preserve">Provides a transition route onto any of the BA (Hons) </w:t>
            </w:r>
            <w:r w:rsidR="003F00DC">
              <w:rPr>
                <w:rFonts w:cs="Arial"/>
              </w:rPr>
              <w:t>course</w:t>
            </w:r>
            <w:r w:rsidRPr="00967FCE">
              <w:rPr>
                <w:rFonts w:cs="Arial"/>
              </w:rPr>
              <w:t>s within the Education Cluster</w:t>
            </w:r>
          </w:p>
          <w:p w:rsidRPr="00967FCE" w:rsidR="00E51D06" w:rsidP="00EB4391" w:rsidRDefault="00E51D06" w14:paraId="7B421FF0" wp14:textId="77777777">
            <w:pPr>
              <w:jc w:val="both"/>
              <w:rPr>
                <w:rFonts w:cs="Arial"/>
              </w:rPr>
            </w:pPr>
            <w:r w:rsidRPr="00967FCE">
              <w:rPr>
                <w:rFonts w:cs="Arial"/>
              </w:rPr>
              <w:t>•</w:t>
            </w:r>
            <w:r w:rsidRPr="00967FCE">
              <w:rPr>
                <w:rFonts w:cs="Arial"/>
              </w:rPr>
              <w:tab/>
            </w:r>
            <w:r w:rsidRPr="00967FCE">
              <w:rPr>
                <w:rFonts w:cs="Arial"/>
              </w:rPr>
              <w:t>Offers extensive study skills and personal development support.</w:t>
            </w:r>
          </w:p>
        </w:tc>
      </w:tr>
    </w:tbl>
    <w:p xmlns:wp14="http://schemas.microsoft.com/office/word/2010/wordml" w:rsidRPr="00967FCE" w:rsidR="00E51D06" w:rsidP="00E51D06" w:rsidRDefault="00E51D06" w14:paraId="34CE0A41" wp14:textId="77777777">
      <w:pPr>
        <w:spacing w:after="120"/>
        <w:outlineLvl w:val="0"/>
        <w:rPr>
          <w:rFonts w:cs="Arial"/>
          <w:sz w:val="28"/>
          <w:szCs w:val="28"/>
        </w:rPr>
      </w:pPr>
    </w:p>
    <w:p xmlns:wp14="http://schemas.microsoft.com/office/word/2010/wordml" w:rsidRPr="00967FCE" w:rsidR="00E51D06" w:rsidP="00E51D06" w:rsidRDefault="00E51D06" w14:paraId="2DD41FC2" wp14:textId="77777777">
      <w:pPr>
        <w:spacing w:after="120"/>
        <w:outlineLvl w:val="0"/>
        <w:rPr>
          <w:rFonts w:cs="Arial"/>
          <w:sz w:val="28"/>
          <w:szCs w:val="28"/>
        </w:rPr>
      </w:pPr>
      <w:r w:rsidRPr="00967FCE">
        <w:rPr>
          <w:rFonts w:cs="Arial"/>
          <w:sz w:val="28"/>
          <w:szCs w:val="28"/>
        </w:rPr>
        <w:t>Typical Duration</w:t>
      </w:r>
    </w:p>
    <w:tbl>
      <w:tblPr>
        <w:tblStyle w:val="TableGrid"/>
        <w:tblW w:w="10343"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343"/>
      </w:tblGrid>
      <w:tr xmlns:wp14="http://schemas.microsoft.com/office/word/2010/wordml" w:rsidRPr="00967FCE" w:rsidR="00E51D06" w:rsidTr="00EB4391" w14:paraId="30E93861" wp14:textId="77777777">
        <w:tc>
          <w:tcPr>
            <w:tcW w:w="10343" w:type="dxa"/>
            <w:tcMar>
              <w:top w:w="57" w:type="dxa"/>
              <w:left w:w="57" w:type="dxa"/>
              <w:bottom w:w="57" w:type="dxa"/>
              <w:right w:w="57" w:type="dxa"/>
            </w:tcMar>
          </w:tcPr>
          <w:p w:rsidRPr="00967FCE" w:rsidR="00E51D06" w:rsidP="00EB4391" w:rsidRDefault="00E51D06" w14:paraId="16EC3CC5" wp14:textId="77777777">
            <w:pPr>
              <w:rPr>
                <w:rFonts w:cs="Arial"/>
              </w:rPr>
            </w:pPr>
            <w:r w:rsidRPr="00967FCE">
              <w:rPr>
                <w:rFonts w:cs="Arial"/>
              </w:rPr>
              <w:t xml:space="preserve">The expected duration of this </w:t>
            </w:r>
            <w:r w:rsidR="003F00DC">
              <w:rPr>
                <w:rFonts w:cs="Arial"/>
              </w:rPr>
              <w:t>course</w:t>
            </w:r>
            <w:r w:rsidRPr="00967FCE">
              <w:rPr>
                <w:rFonts w:cs="Arial"/>
              </w:rPr>
              <w:t xml:space="preserve"> is 1 year full-time or 2 years part-time at level 3 followed by 3 years at undergraduate level (total 4 years).   If you are studying part time the typical duration is 2 years at level 3 followed by 5 years at undergraduate level (total 7 years).</w:t>
            </w:r>
          </w:p>
          <w:p w:rsidRPr="00967FCE" w:rsidR="00E51D06" w:rsidP="00EB4391" w:rsidRDefault="00E51D06" w14:paraId="62EBF3C5" wp14:textId="77777777">
            <w:pPr>
              <w:rPr>
                <w:rFonts w:cs="Arial"/>
              </w:rPr>
            </w:pPr>
          </w:p>
          <w:p w:rsidRPr="00967FCE" w:rsidR="00E51D06" w:rsidP="00EB4391" w:rsidRDefault="00E51D06" w14:paraId="5307C83D" wp14:textId="77777777">
            <w:pPr>
              <w:rPr>
                <w:rFonts w:cs="Arial"/>
              </w:rPr>
            </w:pPr>
            <w:r w:rsidRPr="00967FCE">
              <w:rPr>
                <w:rFonts w:cs="Arial"/>
              </w:rPr>
              <w:t xml:space="preserve">The teaching year begins in September and ends in June and a typical student, in full-time attendance mode of study, will register for 120 credits in an academic year. A student in a part-time mode of study may register for up to 90 credits in </w:t>
            </w:r>
            <w:proofErr w:type="gramStart"/>
            <w:r w:rsidRPr="00967FCE">
              <w:rPr>
                <w:rFonts w:cs="Arial"/>
              </w:rPr>
              <w:t>an the</w:t>
            </w:r>
            <w:proofErr w:type="gramEnd"/>
            <w:r w:rsidRPr="00967FCE">
              <w:rPr>
                <w:rFonts w:cs="Arial"/>
              </w:rPr>
              <w:t xml:space="preserve"> first academic year.</w:t>
            </w:r>
          </w:p>
        </w:tc>
      </w:tr>
    </w:tbl>
    <w:p xmlns:wp14="http://schemas.microsoft.com/office/word/2010/wordml" w:rsidRPr="00967FCE" w:rsidR="00E51D06" w:rsidP="00E51D06" w:rsidRDefault="00E51D06" w14:paraId="6D98A12B" wp14:textId="77777777">
      <w:pPr>
        <w:jc w:val="both"/>
        <w:outlineLvl w:val="0"/>
        <w:rPr>
          <w:rFonts w:cs="Arial"/>
          <w:sz w:val="28"/>
          <w:szCs w:val="28"/>
        </w:rPr>
      </w:pPr>
    </w:p>
    <w:p xmlns:wp14="http://schemas.microsoft.com/office/word/2010/wordml" w:rsidRPr="00967FCE" w:rsidR="00E51D06" w:rsidP="00E51D06" w:rsidRDefault="00E51D06" w14:paraId="66779984" wp14:textId="77777777">
      <w:pPr>
        <w:spacing w:after="120"/>
        <w:jc w:val="both"/>
        <w:outlineLvl w:val="0"/>
        <w:rPr>
          <w:rFonts w:cs="Arial"/>
          <w:sz w:val="28"/>
          <w:szCs w:val="28"/>
        </w:rPr>
      </w:pPr>
      <w:r w:rsidRPr="00967FCE">
        <w:rPr>
          <w:rFonts w:cs="Arial"/>
          <w:sz w:val="28"/>
          <w:szCs w:val="28"/>
        </w:rPr>
        <w:t>Further Information</w:t>
      </w:r>
    </w:p>
    <w:tbl>
      <w:tblPr>
        <w:tblStyle w:val="TableGrid"/>
        <w:tblW w:w="10343"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343"/>
      </w:tblGrid>
      <w:tr xmlns:wp14="http://schemas.microsoft.com/office/word/2010/wordml" w:rsidRPr="00967FCE" w:rsidR="00E51D06" w:rsidTr="00EB4391" w14:paraId="16D3EE87" wp14:textId="77777777">
        <w:tc>
          <w:tcPr>
            <w:tcW w:w="10343" w:type="dxa"/>
            <w:tcMar>
              <w:top w:w="57" w:type="dxa"/>
              <w:left w:w="57" w:type="dxa"/>
              <w:bottom w:w="57" w:type="dxa"/>
              <w:right w:w="57" w:type="dxa"/>
            </w:tcMar>
          </w:tcPr>
          <w:p w:rsidRPr="00967FCE" w:rsidR="00E51D06" w:rsidP="00EB4391" w:rsidRDefault="00E51D06" w14:paraId="43BA2013" wp14:textId="77777777">
            <w:pPr>
              <w:spacing w:after="120"/>
              <w:jc w:val="both"/>
              <w:rPr>
                <w:rFonts w:cs="Arial"/>
              </w:rPr>
            </w:pPr>
            <w:r w:rsidRPr="00967FCE">
              <w:rPr>
                <w:rFonts w:cs="Arial"/>
              </w:rPr>
              <w:t xml:space="preserve">More information about this </w:t>
            </w:r>
            <w:r w:rsidR="003F00DC">
              <w:rPr>
                <w:rFonts w:cs="Arial"/>
              </w:rPr>
              <w:t>course</w:t>
            </w:r>
            <w:r w:rsidRPr="00967FCE">
              <w:rPr>
                <w:rFonts w:cs="Arial"/>
              </w:rPr>
              <w:t xml:space="preserve"> is available from:</w:t>
            </w:r>
          </w:p>
          <w:p w:rsidRPr="00967FCE" w:rsidR="00E51D06" w:rsidP="00EB4391" w:rsidRDefault="00E51D06" w14:paraId="53C973A4" wp14:textId="77777777">
            <w:pPr>
              <w:jc w:val="both"/>
              <w:rPr>
                <w:rFonts w:cs="Arial"/>
              </w:rPr>
            </w:pPr>
            <w:r w:rsidRPr="00967FCE">
              <w:rPr>
                <w:rFonts w:cs="Arial"/>
              </w:rPr>
              <w:t>•</w:t>
            </w:r>
            <w:r w:rsidRPr="00967FCE">
              <w:rPr>
                <w:rFonts w:cs="Arial"/>
              </w:rPr>
              <w:tab/>
            </w:r>
            <w:r w:rsidRPr="00967FCE">
              <w:rPr>
                <w:rFonts w:cs="Arial"/>
              </w:rPr>
              <w:t>The UEL web site (www.uel.ac.uk)</w:t>
            </w:r>
          </w:p>
          <w:p w:rsidRPr="00967FCE" w:rsidR="00E51D06" w:rsidP="00EB4391" w:rsidRDefault="00E51D06" w14:paraId="03587D7B" wp14:textId="77777777">
            <w:pPr>
              <w:jc w:val="both"/>
              <w:rPr>
                <w:rFonts w:cs="Arial"/>
              </w:rPr>
            </w:pPr>
            <w:r w:rsidRPr="00967FCE">
              <w:rPr>
                <w:rFonts w:cs="Arial"/>
              </w:rPr>
              <w:t>•</w:t>
            </w:r>
            <w:r w:rsidRPr="00967FCE">
              <w:rPr>
                <w:rFonts w:cs="Arial"/>
              </w:rPr>
              <w:tab/>
            </w:r>
            <w:r w:rsidRPr="00967FCE">
              <w:rPr>
                <w:rFonts w:cs="Arial"/>
              </w:rPr>
              <w:t xml:space="preserve">The </w:t>
            </w:r>
            <w:r w:rsidR="003F00DC">
              <w:rPr>
                <w:rFonts w:cs="Arial"/>
              </w:rPr>
              <w:t>course</w:t>
            </w:r>
            <w:r w:rsidRPr="00967FCE">
              <w:rPr>
                <w:rFonts w:cs="Arial"/>
              </w:rPr>
              <w:t xml:space="preserve"> handbook </w:t>
            </w:r>
          </w:p>
          <w:p w:rsidRPr="00967FCE" w:rsidR="00E51D06" w:rsidP="00EB4391" w:rsidRDefault="00E51D06" w14:paraId="65507A30" wp14:textId="77777777">
            <w:pPr>
              <w:jc w:val="both"/>
              <w:rPr>
                <w:rFonts w:cs="Arial"/>
              </w:rPr>
            </w:pPr>
            <w:r w:rsidRPr="00967FCE">
              <w:rPr>
                <w:rFonts w:cs="Arial"/>
              </w:rPr>
              <w:t>•</w:t>
            </w:r>
            <w:r w:rsidRPr="00967FCE">
              <w:rPr>
                <w:rFonts w:cs="Arial"/>
              </w:rPr>
              <w:tab/>
            </w:r>
            <w:r w:rsidRPr="00967FCE">
              <w:rPr>
                <w:rFonts w:cs="Arial"/>
              </w:rPr>
              <w:t xml:space="preserve">Module study guides </w:t>
            </w:r>
          </w:p>
          <w:p w:rsidRPr="00967FCE" w:rsidR="00E51D06" w:rsidP="00EB4391" w:rsidRDefault="00E51D06" w14:paraId="31376D39" wp14:textId="77777777">
            <w:pPr>
              <w:jc w:val="both"/>
              <w:rPr>
                <w:rFonts w:cs="Arial"/>
              </w:rPr>
            </w:pPr>
            <w:r w:rsidRPr="00967FCE">
              <w:rPr>
                <w:rFonts w:cs="Arial"/>
              </w:rPr>
              <w:t>•</w:t>
            </w:r>
            <w:r w:rsidRPr="00967FCE">
              <w:rPr>
                <w:rFonts w:cs="Arial"/>
              </w:rPr>
              <w:tab/>
            </w:r>
            <w:r w:rsidRPr="00967FCE">
              <w:rPr>
                <w:rFonts w:cs="Arial"/>
              </w:rPr>
              <w:t>UEL Manual of General Regulations (available on the UEL website)</w:t>
            </w:r>
          </w:p>
          <w:p w:rsidRPr="00967FCE" w:rsidR="00E51D06" w:rsidP="00EB4391" w:rsidRDefault="00E51D06" w14:paraId="239D8FB2" wp14:textId="77777777">
            <w:pPr>
              <w:jc w:val="both"/>
              <w:rPr>
                <w:rFonts w:cs="Arial"/>
              </w:rPr>
            </w:pPr>
            <w:r w:rsidRPr="00967FCE">
              <w:rPr>
                <w:rFonts w:cs="Arial"/>
              </w:rPr>
              <w:t>•</w:t>
            </w:r>
            <w:r w:rsidRPr="00967FCE">
              <w:rPr>
                <w:rFonts w:cs="Arial"/>
              </w:rPr>
              <w:tab/>
            </w:r>
            <w:r w:rsidRPr="00967FCE">
              <w:rPr>
                <w:rFonts w:cs="Arial"/>
              </w:rPr>
              <w:t>UEL Quality Manual  (available on the UEL website)</w:t>
            </w:r>
          </w:p>
          <w:p w:rsidRPr="00967FCE" w:rsidR="00E51D06" w:rsidP="00EB4391" w:rsidRDefault="00E51D06" w14:paraId="18B484A2" wp14:textId="77777777">
            <w:pPr>
              <w:jc w:val="both"/>
              <w:rPr>
                <w:rFonts w:cs="Arial"/>
              </w:rPr>
            </w:pPr>
            <w:r w:rsidRPr="00967FCE">
              <w:rPr>
                <w:rFonts w:cs="Arial"/>
              </w:rPr>
              <w:t>•</w:t>
            </w:r>
            <w:r w:rsidRPr="00967FCE">
              <w:rPr>
                <w:rFonts w:cs="Arial"/>
              </w:rPr>
              <w:tab/>
            </w:r>
            <w:r w:rsidRPr="00967FCE">
              <w:rPr>
                <w:rFonts w:cs="Arial"/>
              </w:rPr>
              <w:t xml:space="preserve">School web pages </w:t>
            </w:r>
          </w:p>
          <w:p w:rsidRPr="00967FCE" w:rsidR="00E51D06" w:rsidP="00EB4391" w:rsidRDefault="00E51D06" w14:paraId="2946DB82" wp14:textId="77777777">
            <w:pPr>
              <w:jc w:val="both"/>
              <w:rPr>
                <w:rFonts w:cs="Arial"/>
              </w:rPr>
            </w:pPr>
          </w:p>
          <w:p w:rsidRPr="00967FCE" w:rsidR="00E51D06" w:rsidP="00EB4391" w:rsidRDefault="00E51D06" w14:paraId="5660417C" wp14:textId="77777777">
            <w:pPr>
              <w:jc w:val="both"/>
              <w:rPr>
                <w:rFonts w:cs="Arial"/>
              </w:rPr>
            </w:pPr>
            <w:r w:rsidRPr="00967FCE">
              <w:rPr>
                <w:rFonts w:cs="Arial"/>
              </w:rPr>
              <w:t xml:space="preserve">All UEL </w:t>
            </w:r>
            <w:r w:rsidR="003F00DC">
              <w:rPr>
                <w:rFonts w:cs="Arial"/>
              </w:rPr>
              <w:t>course</w:t>
            </w:r>
            <w:r w:rsidRPr="00967FCE">
              <w:rPr>
                <w:rFonts w:cs="Arial"/>
              </w:rPr>
              <w:t xml:space="preserve">s are subject to thorough </w:t>
            </w:r>
            <w:r w:rsidR="003F00DC">
              <w:rPr>
                <w:rFonts w:cs="Arial"/>
              </w:rPr>
              <w:t>course</w:t>
            </w:r>
            <w:r w:rsidRPr="00967FCE">
              <w:rPr>
                <w:rFonts w:cs="Arial"/>
              </w:rPr>
              <w:t xml:space="preserve"> approval procedures before we allow them to commence. We also constantly monitor, review and enhance our </w:t>
            </w:r>
            <w:r w:rsidR="003F00DC">
              <w:rPr>
                <w:rFonts w:cs="Arial"/>
              </w:rPr>
              <w:t>course</w:t>
            </w:r>
            <w:r w:rsidRPr="00967FCE">
              <w:rPr>
                <w:rFonts w:cs="Arial"/>
              </w:rPr>
              <w:t>s by listening to student and employer views and the views of external examiners and advisors.</w:t>
            </w:r>
          </w:p>
        </w:tc>
      </w:tr>
      <w:tr xmlns:wp14="http://schemas.microsoft.com/office/word/2010/wordml" w:rsidRPr="00967FCE" w:rsidR="00E51D06" w:rsidTr="00EB4391" w14:paraId="45A12D9C" wp14:textId="77777777">
        <w:tc>
          <w:tcPr>
            <w:tcW w:w="10343" w:type="dxa"/>
            <w:tcMar>
              <w:top w:w="57" w:type="dxa"/>
              <w:left w:w="57" w:type="dxa"/>
              <w:bottom w:w="57" w:type="dxa"/>
              <w:right w:w="57" w:type="dxa"/>
            </w:tcMar>
          </w:tcPr>
          <w:p w:rsidRPr="00967FCE" w:rsidR="00E51D06" w:rsidP="00EB4391" w:rsidRDefault="00E51D06" w14:paraId="679DCE24" wp14:textId="77777777">
            <w:pPr>
              <w:spacing w:after="120"/>
              <w:jc w:val="both"/>
              <w:rPr>
                <w:rFonts w:cs="Arial"/>
              </w:rPr>
            </w:pPr>
            <w:r w:rsidRPr="00967FCE">
              <w:rPr>
                <w:rFonts w:cs="Arial"/>
              </w:rPr>
              <w:t>Additional costs:</w:t>
            </w:r>
          </w:p>
          <w:p w:rsidRPr="00967FCE" w:rsidR="00E51D06" w:rsidP="00EB4391" w:rsidRDefault="00E51D06" w14:paraId="10B4A0BD" wp14:textId="77777777">
            <w:pPr>
              <w:spacing w:after="120"/>
              <w:jc w:val="both"/>
              <w:rPr>
                <w:rFonts w:cs="Arial"/>
              </w:rPr>
            </w:pPr>
            <w:r w:rsidRPr="00967FCE">
              <w:rPr>
                <w:rFonts w:cs="Arial"/>
              </w:rPr>
              <w:t xml:space="preserve">There will be some additional travel costs when studying particular </w:t>
            </w:r>
            <w:proofErr w:type="gramStart"/>
            <w:r w:rsidRPr="00967FCE">
              <w:rPr>
                <w:rFonts w:cs="Arial"/>
              </w:rPr>
              <w:t>modules which</w:t>
            </w:r>
            <w:proofErr w:type="gramEnd"/>
            <w:r w:rsidRPr="00967FCE">
              <w:rPr>
                <w:rFonts w:cs="Arial"/>
              </w:rPr>
              <w:t xml:space="preserve"> require field trips, observations of learning in the community or volunteering. The costs here would be for the travel to and from the non-university setting. Details of these as advertised well in advance in lectures and via the Virtual Learning Environment. The number of visits and places </w:t>
            </w:r>
            <w:proofErr w:type="gramStart"/>
            <w:r w:rsidRPr="00967FCE">
              <w:rPr>
                <w:rFonts w:cs="Arial"/>
              </w:rPr>
              <w:t>will be confirmed</w:t>
            </w:r>
            <w:proofErr w:type="gramEnd"/>
            <w:r w:rsidRPr="00967FCE">
              <w:rPr>
                <w:rFonts w:cs="Arial"/>
              </w:rPr>
              <w:t xml:space="preserve"> during the first week of study.</w:t>
            </w:r>
          </w:p>
        </w:tc>
      </w:tr>
    </w:tbl>
    <w:p xmlns:wp14="http://schemas.microsoft.com/office/word/2010/wordml" w:rsidRPr="00967FCE" w:rsidR="00E51D06" w:rsidP="00E51D06" w:rsidRDefault="00E51D06" w14:paraId="5997CC1D" wp14:textId="77777777">
      <w:pPr>
        <w:jc w:val="both"/>
        <w:rPr>
          <w:rFonts w:cs="Arial"/>
        </w:rPr>
      </w:pPr>
    </w:p>
    <w:p xmlns:wp14="http://schemas.microsoft.com/office/word/2010/wordml" w:rsidRPr="00967FCE" w:rsidR="00E51D06" w:rsidP="00E51D06" w:rsidRDefault="00E51D06" w14:paraId="23690752" wp14:textId="77777777">
      <w:pPr>
        <w:spacing w:after="120"/>
        <w:jc w:val="both"/>
        <w:rPr>
          <w:rFonts w:cs="Arial"/>
          <w:sz w:val="28"/>
          <w:szCs w:val="28"/>
        </w:rPr>
      </w:pPr>
      <w:r w:rsidRPr="00967FCE">
        <w:rPr>
          <w:rFonts w:cs="Arial"/>
          <w:sz w:val="28"/>
          <w:szCs w:val="28"/>
        </w:rPr>
        <w:t>Alternative Locations of Delivery</w:t>
      </w:r>
    </w:p>
    <w:tbl>
      <w:tblPr>
        <w:tblStyle w:val="TableGrid"/>
        <w:tblW w:w="10343"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343"/>
      </w:tblGrid>
      <w:tr xmlns:wp14="http://schemas.microsoft.com/office/word/2010/wordml" w:rsidRPr="00967FCE" w:rsidR="00E51D06" w:rsidTr="00EB4391" w14:paraId="7759889B" wp14:textId="77777777">
        <w:tc>
          <w:tcPr>
            <w:tcW w:w="10343" w:type="dxa"/>
            <w:tcMar>
              <w:top w:w="57" w:type="dxa"/>
              <w:left w:w="57" w:type="dxa"/>
              <w:bottom w:w="57" w:type="dxa"/>
              <w:right w:w="57" w:type="dxa"/>
            </w:tcMar>
          </w:tcPr>
          <w:p w:rsidRPr="00967FCE" w:rsidR="00E51D06" w:rsidP="00EB4391" w:rsidRDefault="00E51D06" w14:paraId="2F5090EE" wp14:textId="77777777">
            <w:pPr>
              <w:jc w:val="both"/>
              <w:rPr>
                <w:rFonts w:cs="Arial"/>
              </w:rPr>
            </w:pPr>
            <w:r w:rsidRPr="00967FCE">
              <w:rPr>
                <w:rFonts w:cs="Arial"/>
              </w:rPr>
              <w:t>N/A</w:t>
            </w:r>
          </w:p>
        </w:tc>
      </w:tr>
    </w:tbl>
    <w:p xmlns:wp14="http://schemas.microsoft.com/office/word/2010/wordml" w:rsidR="00783D1C" w:rsidRDefault="00783D1C" w14:paraId="110FFD37" wp14:textId="77777777"/>
    <w:sectPr w:rsidR="00783D1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FE3"/>
    <w:multiLevelType w:val="hybridMultilevel"/>
    <w:tmpl w:val="675EF3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520B48"/>
    <w:multiLevelType w:val="hybridMultilevel"/>
    <w:tmpl w:val="EAB83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A4F4993"/>
    <w:multiLevelType w:val="hybridMultilevel"/>
    <w:tmpl w:val="AAEA6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C4262DB"/>
    <w:multiLevelType w:val="hybridMultilevel"/>
    <w:tmpl w:val="8348D1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5657CF5"/>
    <w:multiLevelType w:val="singleLevel"/>
    <w:tmpl w:val="08090001"/>
    <w:lvl w:ilvl="0">
      <w:start w:val="1"/>
      <w:numFmt w:val="bullet"/>
      <w:lvlText w:val=""/>
      <w:lvlJc w:val="left"/>
      <w:pPr>
        <w:ind w:left="720" w:hanging="360"/>
      </w:pPr>
      <w:rPr>
        <w:rFonts w:hint="default" w:ascii="Symbol" w:hAnsi="Symbol"/>
      </w:rPr>
    </w:lvl>
  </w:abstractNum>
  <w:abstractNum w:abstractNumId="5" w15:restartNumberingAfterBreak="0">
    <w:nsid w:val="4FDE4D57"/>
    <w:multiLevelType w:val="hybridMultilevel"/>
    <w:tmpl w:val="76202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06"/>
    <w:rsid w:val="003F00DC"/>
    <w:rsid w:val="00783D1C"/>
    <w:rsid w:val="00E51D06"/>
    <w:rsid w:val="26872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864C"/>
  <w15:chartTrackingRefBased/>
  <w15:docId w15:val="{59532F34-3B6A-4C00-98A5-600F52041B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1D06"/>
    <w:pPr>
      <w:spacing w:after="0" w:line="240" w:lineRule="auto"/>
    </w:pPr>
    <w:rPr>
      <w:rFonts w:ascii="Arial" w:hAnsi="Arial"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51D06"/>
    <w:pPr>
      <w:spacing w:after="0" w:line="240" w:lineRule="auto"/>
    </w:pPr>
    <w:rPr>
      <w:rFonts w:ascii="Times New Roman" w:hAnsi="Times New Roman" w:eastAsia="Times New Roman" w:cs="Times New Roman"/>
      <w:sz w:val="20"/>
      <w:szCs w:val="20"/>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D06"/>
    <w:pPr>
      <w:suppressAutoHyphens/>
      <w:ind w:left="720"/>
    </w:pPr>
    <w:rPr>
      <w:rFonts w:ascii="Times New Roman" w:hAnsi="Times New Roman"/>
      <w:sz w:val="22"/>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038E36499EEFDA46BD1A3B06B886C97A" ma:contentTypeVersion="12" ma:contentTypeDescription="UEL Word Document Content Type" ma:contentTypeScope="" ma:versionID="92225dbf3f09237d68276eea01a6f325">
  <xsd:schema xmlns:xsd="http://www.w3.org/2001/XMLSchema" xmlns:xs="http://www.w3.org/2001/XMLSchema" xmlns:p="http://schemas.microsoft.com/office/2006/metadata/properties" xmlns:ns2="ba1b69c5-4d56-4b49-ab8c-01c20d8c0043" xmlns:ns3="F1A35E7E-B9F3-4838-A29E-E779CA51C3C8" targetNamespace="http://schemas.microsoft.com/office/2006/metadata/properties" ma:root="true" ma:fieldsID="bc8dd9ddbfe9a02c6e8d661952413405" ns2:_="" ns3:_="">
    <xsd:import namespace="ba1b69c5-4d56-4b49-ab8c-01c20d8c0043"/>
    <xsd:import namespace="F1A35E7E-B9F3-4838-A29E-E779CA51C3C8"/>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A35E7E-B9F3-4838-A29E-E779CA51C3C8"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EDCAC036-DB43-4161-A502-2E4917A93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CatchAll xmlns="F1A35E7E-B9F3-4838-A29E-E779CA51C3C8"/>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Props1.xml><?xml version="1.0" encoding="utf-8"?>
<ds:datastoreItem xmlns:ds="http://schemas.openxmlformats.org/officeDocument/2006/customXml" ds:itemID="{1F3FD3AD-1B3B-48BF-9670-5998D9C4AD4C}"/>
</file>

<file path=customXml/itemProps2.xml><?xml version="1.0" encoding="utf-8"?>
<ds:datastoreItem xmlns:ds="http://schemas.openxmlformats.org/officeDocument/2006/customXml" ds:itemID="{24FDCA27-9C4E-4C0E-9465-E9664EDFB36D}"/>
</file>

<file path=customXml/itemProps3.xml><?xml version="1.0" encoding="utf-8"?>
<ds:datastoreItem xmlns:ds="http://schemas.openxmlformats.org/officeDocument/2006/customXml" ds:itemID="{2C1876EA-E8BC-4ABA-B5E9-591021EBCE70}"/>
</file>

<file path=customXml/itemProps4.xml><?xml version="1.0" encoding="utf-8"?>
<ds:datastoreItem xmlns:ds="http://schemas.openxmlformats.org/officeDocument/2006/customXml" ds:itemID="{48F15232-1CB9-426A-AE7A-923887BEFB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East London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Horswell-Lilley</dc:creator>
  <cp:keywords/>
  <dc:description/>
  <cp:lastModifiedBy>Keir Warren</cp:lastModifiedBy>
  <cp:revision>3</cp:revision>
  <dcterms:created xsi:type="dcterms:W3CDTF">2019-05-09T14:17:00Z</dcterms:created>
  <dcterms:modified xsi:type="dcterms:W3CDTF">2019-07-29T11:39:33Z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0x010100CF42E45220444027B45B163587DE466A00DCC57E489FE04C5B80EAD22D6465FF9A00038E36499EEFDA46BD1A3B06B886C97A</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